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76AD" w14:textId="77777777" w:rsidR="00736A6E" w:rsidRDefault="00736A6E">
      <w:pPr>
        <w:pBdr>
          <w:top w:val="nil"/>
          <w:left w:val="nil"/>
          <w:bottom w:val="nil"/>
          <w:right w:val="nil"/>
          <w:between w:val="nil"/>
        </w:pBdr>
        <w:spacing w:after="0" w:line="240" w:lineRule="auto"/>
        <w:rPr>
          <w:rFonts w:ascii="Candara" w:eastAsia="Candara" w:hAnsi="Candara" w:cs="Candara"/>
          <w:b/>
          <w:bCs/>
          <w:color w:val="000000"/>
          <w:sz w:val="24"/>
          <w:szCs w:val="24"/>
        </w:rPr>
      </w:pPr>
    </w:p>
    <w:p w14:paraId="2D19475A" w14:textId="77777777" w:rsidR="00F37648" w:rsidRDefault="001F0B1E">
      <w:pPr>
        <w:pBdr>
          <w:top w:val="nil"/>
          <w:left w:val="nil"/>
          <w:bottom w:val="nil"/>
          <w:right w:val="nil"/>
          <w:between w:val="nil"/>
        </w:pBdr>
        <w:spacing w:after="0" w:line="240" w:lineRule="auto"/>
        <w:rPr>
          <w:rFonts w:ascii="Candara" w:eastAsia="Candara" w:hAnsi="Candara" w:cs="Candara"/>
          <w:b/>
          <w:bCs/>
          <w:color w:val="000000"/>
          <w:sz w:val="36"/>
          <w:szCs w:val="36"/>
          <w:lang w:val="en-US"/>
        </w:rPr>
      </w:pPr>
      <w:r w:rsidRPr="001F0B1E">
        <w:rPr>
          <w:rFonts w:ascii="Candara" w:eastAsia="Candara" w:hAnsi="Candara" w:cs="Candara"/>
          <w:b/>
          <w:bCs/>
          <w:color w:val="000000"/>
          <w:sz w:val="36"/>
          <w:szCs w:val="36"/>
          <w:lang w:val="en-US"/>
        </w:rPr>
        <w:t xml:space="preserve">Tradisi Rewang dan Tingkat Kehadiran Anak PAUD: </w:t>
      </w:r>
    </w:p>
    <w:p w14:paraId="138B6C94" w14:textId="6ABE99A5" w:rsidR="00736A6E" w:rsidRDefault="001F0B1E">
      <w:pPr>
        <w:pBdr>
          <w:top w:val="nil"/>
          <w:left w:val="nil"/>
          <w:bottom w:val="nil"/>
          <w:right w:val="nil"/>
          <w:between w:val="nil"/>
        </w:pBdr>
        <w:spacing w:after="0" w:line="240" w:lineRule="auto"/>
        <w:rPr>
          <w:rFonts w:ascii="Candara" w:eastAsia="Candara" w:hAnsi="Candara" w:cs="Candara"/>
          <w:b/>
          <w:bCs/>
          <w:color w:val="000000"/>
          <w:sz w:val="36"/>
          <w:szCs w:val="36"/>
          <w:lang w:val="en-US"/>
        </w:rPr>
      </w:pPr>
      <w:r w:rsidRPr="001F0B1E">
        <w:rPr>
          <w:rFonts w:ascii="Candara" w:eastAsia="Candara" w:hAnsi="Candara" w:cs="Candara"/>
          <w:b/>
          <w:bCs/>
          <w:color w:val="000000"/>
          <w:sz w:val="36"/>
          <w:szCs w:val="36"/>
          <w:lang w:val="en-US"/>
        </w:rPr>
        <w:t>Studi Sosiologis Pendidikan Berbasis Kearifan Lokal</w:t>
      </w:r>
    </w:p>
    <w:p w14:paraId="66D134D7" w14:textId="77777777" w:rsidR="00736A6E" w:rsidRDefault="00736A6E">
      <w:pPr>
        <w:pBdr>
          <w:top w:val="nil"/>
          <w:left w:val="nil"/>
          <w:bottom w:val="nil"/>
          <w:right w:val="nil"/>
          <w:between w:val="nil"/>
        </w:pBdr>
        <w:spacing w:after="0" w:line="240" w:lineRule="auto"/>
        <w:rPr>
          <w:rFonts w:ascii="Candara" w:eastAsia="Candara" w:hAnsi="Candara" w:cs="Candara"/>
          <w:color w:val="000000"/>
          <w:sz w:val="24"/>
          <w:szCs w:val="24"/>
        </w:rPr>
      </w:pPr>
    </w:p>
    <w:p w14:paraId="2A81941D" w14:textId="37487650" w:rsidR="00736A6E" w:rsidRPr="00497FAF" w:rsidRDefault="00817066">
      <w:pPr>
        <w:pBdr>
          <w:top w:val="nil"/>
          <w:left w:val="nil"/>
          <w:bottom w:val="nil"/>
          <w:right w:val="nil"/>
          <w:between w:val="nil"/>
        </w:pBdr>
        <w:spacing w:after="0" w:line="240" w:lineRule="auto"/>
        <w:rPr>
          <w:rFonts w:ascii="Candara" w:eastAsia="Candara" w:hAnsi="Candara" w:cs="Candara"/>
          <w:i/>
          <w:iCs/>
          <w:color w:val="000000"/>
          <w:sz w:val="20"/>
          <w:szCs w:val="20"/>
          <w:vertAlign w:val="superscript"/>
        </w:rPr>
      </w:pPr>
      <w:r w:rsidRPr="00817066">
        <w:rPr>
          <w:rFonts w:ascii="Candara" w:eastAsia="Candara" w:hAnsi="Candara" w:cs="Candara"/>
          <w:b/>
          <w:bCs/>
          <w:color w:val="000000"/>
          <w:lang w:val="en-US"/>
        </w:rPr>
        <w:t>Sofyan Akbar Budiman</w:t>
      </w:r>
      <w:r w:rsidRPr="00817066">
        <w:rPr>
          <w:rFonts w:ascii="Candara" w:eastAsia="Candara" w:hAnsi="Candara" w:cs="Candara"/>
          <w:color w:val="000000"/>
          <w:vertAlign w:val="superscript"/>
          <w:lang w:val="id-ID"/>
        </w:rPr>
        <w:t xml:space="preserve"> </w:t>
      </w:r>
    </w:p>
    <w:p w14:paraId="481BEDAF" w14:textId="77777777" w:rsidR="00736A6E" w:rsidRDefault="00736A6E">
      <w:pPr>
        <w:pBdr>
          <w:top w:val="nil"/>
          <w:left w:val="nil"/>
          <w:bottom w:val="nil"/>
          <w:right w:val="nil"/>
          <w:between w:val="nil"/>
        </w:pBdr>
        <w:spacing w:after="0" w:line="240" w:lineRule="auto"/>
        <w:rPr>
          <w:rFonts w:ascii="Candara" w:eastAsia="Candara" w:hAnsi="Candara" w:cs="Candara"/>
          <w:color w:val="000000"/>
          <w:sz w:val="20"/>
          <w:szCs w:val="20"/>
          <w:highlight w:val="cyan"/>
          <w:vertAlign w:val="superscript"/>
        </w:rPr>
      </w:pPr>
    </w:p>
    <w:p w14:paraId="727A388D" w14:textId="71EFB5CC" w:rsidR="00736A6E" w:rsidRPr="00E76CEB" w:rsidRDefault="00497FAF">
      <w:pPr>
        <w:pBdr>
          <w:top w:val="nil"/>
          <w:left w:val="nil"/>
          <w:bottom w:val="nil"/>
          <w:right w:val="nil"/>
          <w:between w:val="nil"/>
        </w:pBdr>
        <w:spacing w:after="0" w:line="240" w:lineRule="auto"/>
        <w:rPr>
          <w:rFonts w:ascii="Candara" w:eastAsia="Candara" w:hAnsi="Candara" w:cs="Candara"/>
          <w:color w:val="000000"/>
          <w:sz w:val="18"/>
          <w:szCs w:val="18"/>
        </w:rPr>
      </w:pPr>
      <w:r>
        <w:rPr>
          <w:rFonts w:ascii="Candara" w:eastAsia="Candara" w:hAnsi="Candara" w:cs="Candara"/>
          <w:color w:val="000000"/>
          <w:sz w:val="18"/>
          <w:szCs w:val="18"/>
        </w:rPr>
        <w:t xml:space="preserve">Pendidikan Islam Anak Usia Dini, </w:t>
      </w:r>
      <w:r w:rsidRPr="00497FAF">
        <w:rPr>
          <w:rFonts w:ascii="Candara" w:eastAsia="Candara" w:hAnsi="Candara" w:cs="Candara"/>
          <w:color w:val="000000"/>
          <w:sz w:val="18"/>
          <w:szCs w:val="18"/>
          <w:lang w:val="id-ID"/>
        </w:rPr>
        <w:t>Sekolah Tinggi Ilmu Tarbiyah Tanggamus, Lampung</w:t>
      </w:r>
      <w:r>
        <w:rPr>
          <w:rFonts w:ascii="Candara" w:eastAsia="Candara" w:hAnsi="Candara" w:cs="Candara"/>
          <w:color w:val="000000"/>
          <w:sz w:val="18"/>
          <w:szCs w:val="18"/>
          <w:lang w:val="id-ID"/>
        </w:rPr>
        <w:t>, Indonesia</w:t>
      </w:r>
    </w:p>
    <w:p w14:paraId="0C0B179F" w14:textId="77777777" w:rsidR="00736A6E" w:rsidRDefault="00000000">
      <w:pPr>
        <w:pBdr>
          <w:top w:val="nil"/>
          <w:left w:val="nil"/>
          <w:bottom w:val="nil"/>
          <w:right w:val="nil"/>
          <w:between w:val="nil"/>
        </w:pBdr>
        <w:spacing w:after="0" w:line="240" w:lineRule="auto"/>
        <w:rPr>
          <w:rFonts w:ascii="Candara" w:eastAsia="Candara" w:hAnsi="Candara" w:cs="Candara"/>
          <w:b/>
          <w:bCs/>
          <w:color w:val="92D050"/>
        </w:rPr>
      </w:pPr>
      <w:r>
        <w:rPr>
          <w:noProof/>
        </w:rPr>
        <mc:AlternateContent>
          <mc:Choice Requires="wps">
            <w:drawing>
              <wp:anchor distT="0" distB="0" distL="114300" distR="114300" simplePos="0" relativeHeight="251658240" behindDoc="0" locked="0" layoutInCell="1" hidden="0" allowOverlap="1" wp14:anchorId="7B998880" wp14:editId="4C16944E">
                <wp:simplePos x="0" y="0"/>
                <wp:positionH relativeFrom="column">
                  <wp:posOffset>-13334</wp:posOffset>
                </wp:positionH>
                <wp:positionV relativeFrom="paragraph">
                  <wp:posOffset>20320</wp:posOffset>
                </wp:positionV>
                <wp:extent cx="0" cy="12700"/>
                <wp:effectExtent l="0" t="0" r="0" b="0"/>
                <wp:wrapNone/>
                <wp:docPr id="1709654997" name="Straight Arrow Connector 1709654997"/>
                <wp:cNvGraphicFramePr/>
                <a:graphic xmlns:a="http://schemas.openxmlformats.org/drawingml/2006/main">
                  <a:graphicData uri="http://schemas.microsoft.com/office/word/2010/wordprocessingShape">
                    <wps:wsp>
                      <wps:cNvCnPr/>
                      <wps:spPr>
                        <a:xfrm>
                          <a:off x="2483103" y="3780000"/>
                          <a:ext cx="572579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-13334</wp:posOffset>
                </wp:positionH>
                <wp:positionV relativeFrom="paragraph">
                  <wp:posOffset>20320</wp:posOffset>
                </wp:positionV>
                <wp:extent cx="0" cy="12700"/>
                <wp:effectExtent b="0" l="0" r="0" t="0"/>
                <wp:wrapNone/>
                <wp:docPr id="170965499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2095F5B9" w14:textId="7AA9EBE0" w:rsidR="00736A6E" w:rsidRDefault="00000000">
      <w:pPr>
        <w:pBdr>
          <w:top w:val="nil"/>
          <w:left w:val="nil"/>
          <w:bottom w:val="nil"/>
          <w:right w:val="nil"/>
          <w:between w:val="nil"/>
        </w:pBdr>
        <w:spacing w:after="0" w:line="240" w:lineRule="auto"/>
        <w:ind w:left="567" w:right="992"/>
        <w:jc w:val="both"/>
        <w:rPr>
          <w:rFonts w:ascii="Candara" w:eastAsia="Candara" w:hAnsi="Candara" w:cs="Candara"/>
          <w:color w:val="000000"/>
          <w:sz w:val="20"/>
          <w:szCs w:val="20"/>
        </w:rPr>
      </w:pPr>
      <w:r>
        <w:rPr>
          <w:rFonts w:ascii="Candara" w:eastAsia="Candara" w:hAnsi="Candara" w:cs="Candara"/>
          <w:b/>
          <w:bCs/>
          <w:color w:val="000000"/>
          <w:sz w:val="20"/>
          <w:szCs w:val="20"/>
        </w:rPr>
        <w:t>Abstrak:</w:t>
      </w:r>
      <w:r>
        <w:rPr>
          <w:rFonts w:ascii="Candara" w:eastAsia="Candara" w:hAnsi="Candara" w:cs="Candara"/>
          <w:color w:val="000000"/>
          <w:sz w:val="20"/>
          <w:szCs w:val="20"/>
        </w:rPr>
        <w:t xml:space="preserve"> </w:t>
      </w:r>
      <w:r w:rsidR="001F0B1E" w:rsidRPr="001F0B1E">
        <w:rPr>
          <w:rFonts w:ascii="Candara" w:hAnsi="Candara" w:cs="Times New Roman"/>
          <w:iCs/>
          <w:sz w:val="20"/>
          <w:szCs w:val="20"/>
          <w:lang w:val="en-US"/>
        </w:rPr>
        <w:t>Tradisi rewang merupakan salah satu bentuk kearifan lokal yang masih mengakar kuat dalam kehidupan sosial masyarakat Indonesia, khususnya di wilayah pedesaan. Dalam tradisi ini sangat menekankan nilai-nilai kemasyarakatan seperti gotong royong dan solidaritas sosial. Namun disisi lain tradisi rewang ternyata menyebabkan ketidakhadiran siswa anak usia dini ke satuan pendidikan. Anak-anak usia dini seringkali diajak oleh orang tuanya untuk datang ke tempat yang akan hajatan. Penelitian ini bertujuan untuk menganalisis pengaruh tradisi rewang terhadap tingkat kehadiran siswa di Pendidikan Anak Usia Dini (PAUD) serta implikasinya dalam konteks sosiologi pendidikan. Penelitian menggunakan pendekatan kualitatif deskriptif dengan teknik pengumpulan data melalui observasi, wawancara mendalam, dan dokumentasi. Subjek penelitian meliputi orang tua anak PAUD, pendidik PAUD, dan tokoh masyarakat. Hasil penelitian menunjukkan bahwa keterlibatan intens orang tua dalam tradisi rewang berdampak pada fluktuasi kehadiran anak PAUD. Namun demikian, tradisi rewang juga memiliki potensi sebagai sumber pembelajaran nilai sosial dan karakter anak usia dini apabila dikelola secara baik dengan kolaboratif antara lembaga PAUD dan masyarakat. Penelitian ini juga dapa memberikan kontribusi pada penguatan pendekatan pendidikan berbasis budaya lokal yang relevan dengan konteks sosial masyarakat.</w:t>
      </w:r>
    </w:p>
    <w:p w14:paraId="34006E35" w14:textId="77777777" w:rsidR="00736A6E" w:rsidRDefault="00736A6E">
      <w:pPr>
        <w:pBdr>
          <w:top w:val="nil"/>
          <w:left w:val="nil"/>
          <w:bottom w:val="nil"/>
          <w:right w:val="nil"/>
          <w:between w:val="nil"/>
        </w:pBdr>
        <w:spacing w:after="0" w:line="240" w:lineRule="auto"/>
        <w:ind w:right="992"/>
        <w:rPr>
          <w:rFonts w:ascii="Candara" w:eastAsia="Candara" w:hAnsi="Candara" w:cs="Candara"/>
          <w:b/>
          <w:bCs/>
          <w:color w:val="92D050"/>
          <w:sz w:val="20"/>
          <w:szCs w:val="20"/>
        </w:rPr>
      </w:pPr>
    </w:p>
    <w:p w14:paraId="0F90C358" w14:textId="4A3394D6" w:rsidR="00736A6E" w:rsidRDefault="00E76CEB">
      <w:pPr>
        <w:pBdr>
          <w:top w:val="nil"/>
          <w:left w:val="nil"/>
          <w:bottom w:val="nil"/>
          <w:right w:val="nil"/>
          <w:between w:val="nil"/>
        </w:pBdr>
        <w:spacing w:after="0" w:line="240" w:lineRule="auto"/>
        <w:ind w:left="567" w:right="992"/>
        <w:rPr>
          <w:rFonts w:ascii="Candara" w:eastAsia="Candara" w:hAnsi="Candara" w:cs="Candara"/>
          <w:color w:val="000000"/>
          <w:sz w:val="20"/>
          <w:szCs w:val="20"/>
        </w:rPr>
      </w:pPr>
      <w:r w:rsidRPr="00E76CEB">
        <w:rPr>
          <w:rFonts w:ascii="Candara" w:eastAsia="Candara" w:hAnsi="Candara" w:cs="Candara"/>
          <w:b/>
          <w:bCs/>
          <w:color w:val="000000"/>
          <w:sz w:val="20"/>
          <w:szCs w:val="20"/>
        </w:rPr>
        <w:t>Kata Kunci:</w:t>
      </w:r>
      <w:r w:rsidRPr="00E76CEB">
        <w:rPr>
          <w:rFonts w:ascii="Candara" w:eastAsia="Candara" w:hAnsi="Candara" w:cs="Candara"/>
          <w:color w:val="000000"/>
          <w:sz w:val="20"/>
          <w:szCs w:val="20"/>
        </w:rPr>
        <w:t xml:space="preserve"> </w:t>
      </w:r>
      <w:r w:rsidR="00C943EA" w:rsidRPr="00C943EA">
        <w:rPr>
          <w:rFonts w:ascii="Candara" w:hAnsi="Candara" w:cs="Times New Roman"/>
          <w:iCs/>
          <w:sz w:val="20"/>
          <w:szCs w:val="20"/>
          <w:lang w:val="en-US"/>
        </w:rPr>
        <w:t>tradisi rewang, kehadiran anak, PAUD, sosiologi pendidikan, kearifan lokal</w:t>
      </w:r>
    </w:p>
    <w:p w14:paraId="3FA2C383" w14:textId="77777777" w:rsidR="00736A6E" w:rsidRDefault="00736A6E">
      <w:pPr>
        <w:pBdr>
          <w:top w:val="nil"/>
          <w:left w:val="nil"/>
          <w:bottom w:val="nil"/>
          <w:right w:val="nil"/>
          <w:between w:val="nil"/>
        </w:pBdr>
        <w:spacing w:after="0" w:line="240" w:lineRule="auto"/>
        <w:ind w:left="567" w:right="991"/>
        <w:rPr>
          <w:rFonts w:ascii="Candara" w:eastAsia="Candara" w:hAnsi="Candara" w:cs="Candara"/>
          <w:color w:val="000000"/>
          <w:sz w:val="20"/>
          <w:szCs w:val="20"/>
        </w:rPr>
      </w:pPr>
    </w:p>
    <w:p w14:paraId="6797786D" w14:textId="5259790B" w:rsidR="00E76CEB" w:rsidRPr="00E76CEB" w:rsidRDefault="00000000" w:rsidP="00E76CEB">
      <w:pPr>
        <w:pBdr>
          <w:top w:val="nil"/>
          <w:left w:val="nil"/>
          <w:bottom w:val="nil"/>
          <w:right w:val="nil"/>
          <w:between w:val="nil"/>
        </w:pBdr>
        <w:spacing w:after="0" w:line="240" w:lineRule="auto"/>
        <w:ind w:left="567" w:right="992"/>
        <w:jc w:val="both"/>
        <w:rPr>
          <w:rFonts w:ascii="Candara" w:eastAsia="Candara" w:hAnsi="Candara" w:cs="Candara"/>
          <w:i/>
          <w:iCs/>
          <w:color w:val="000000"/>
          <w:sz w:val="20"/>
          <w:szCs w:val="20"/>
          <w:lang w:val="id-ID"/>
        </w:rPr>
      </w:pPr>
      <w:r>
        <w:rPr>
          <w:rFonts w:ascii="Candara" w:eastAsia="Candara" w:hAnsi="Candara" w:cs="Candara"/>
          <w:b/>
          <w:bCs/>
          <w:i/>
          <w:iCs/>
          <w:color w:val="000000"/>
          <w:sz w:val="20"/>
          <w:szCs w:val="20"/>
        </w:rPr>
        <w:t>Abstract:</w:t>
      </w:r>
      <w:r>
        <w:rPr>
          <w:rFonts w:ascii="Candara" w:eastAsia="Candara" w:hAnsi="Candara" w:cs="Candara"/>
          <w:i/>
          <w:iCs/>
          <w:color w:val="000000"/>
          <w:sz w:val="20"/>
          <w:szCs w:val="20"/>
        </w:rPr>
        <w:t xml:space="preserve"> </w:t>
      </w:r>
      <w:r w:rsidR="00C943EA" w:rsidRPr="00C943EA">
        <w:rPr>
          <w:rFonts w:ascii="Candara" w:eastAsia="Candara" w:hAnsi="Candara" w:cs="Candara"/>
          <w:i/>
          <w:iCs/>
          <w:color w:val="000000"/>
          <w:sz w:val="20"/>
          <w:szCs w:val="20"/>
        </w:rPr>
        <w:t xml:space="preserve">The rewang tradition is a form of local wisdom that remains deeply rooted in Indonesian social life, particularly in rural areas. This tradition strongly emphasizes community values </w:t>
      </w:r>
      <w:r w:rsidR="00C943EA" w:rsidRPr="00C943EA">
        <w:rPr>
          <w:rFonts w:ascii="Arial" w:eastAsia="Candara" w:hAnsi="Arial" w:cs="Arial"/>
          <w:i/>
          <w:iCs/>
          <w:color w:val="000000"/>
          <w:sz w:val="20"/>
          <w:szCs w:val="20"/>
        </w:rPr>
        <w:t>​​</w:t>
      </w:r>
      <w:r w:rsidR="00C943EA" w:rsidRPr="00C943EA">
        <w:rPr>
          <w:rFonts w:ascii="Candara" w:eastAsia="Candara" w:hAnsi="Candara" w:cs="Candara"/>
          <w:i/>
          <w:iCs/>
          <w:color w:val="000000"/>
          <w:sz w:val="20"/>
          <w:szCs w:val="20"/>
        </w:rPr>
        <w:t xml:space="preserve">such as mutual cooperation and social solidarity. However, on the other hand, the rewang tradition has been shown to contribute to the absence of early childhood students from educational institutions. Early childhood children are often invited by their parents to attend celebrations. This study aims to analyze the influence of the rewang tradition on student attendance rates in Early Childhood Education and its implications in the context of educational sociology. The study used a descriptive qualitative approach with data collection techniques through observation, in-depth interviews, and documentation. Research subjects included parents, early childhood educators, and community leaders. The results showed that intense parental involvement in the rewang tradition impacted fluctuations in early childhood attendance. However, the rewang tradition also has the potential to be a source of learning about social values </w:t>
      </w:r>
      <w:r w:rsidR="00C943EA" w:rsidRPr="00C943EA">
        <w:rPr>
          <w:rFonts w:ascii="Arial" w:eastAsia="Candara" w:hAnsi="Arial" w:cs="Arial"/>
          <w:i/>
          <w:iCs/>
          <w:color w:val="000000"/>
          <w:sz w:val="20"/>
          <w:szCs w:val="20"/>
        </w:rPr>
        <w:t>​​</w:t>
      </w:r>
      <w:r w:rsidR="00C943EA" w:rsidRPr="00C943EA">
        <w:rPr>
          <w:rFonts w:ascii="Candara" w:eastAsia="Candara" w:hAnsi="Candara" w:cs="Candara"/>
          <w:i/>
          <w:iCs/>
          <w:color w:val="000000"/>
          <w:sz w:val="20"/>
          <w:szCs w:val="20"/>
        </w:rPr>
        <w:t>and character for early childhood if managed well through collaboration between early childhood institutions and the community. This research can also contribute to strengthening local culture-based educational approaches that are relevant to the social context of society.</w:t>
      </w:r>
    </w:p>
    <w:p w14:paraId="38F3DE84" w14:textId="77777777" w:rsidR="00E76CEB" w:rsidRPr="00E76CEB" w:rsidRDefault="00E76CEB" w:rsidP="00E76CEB">
      <w:pPr>
        <w:pBdr>
          <w:top w:val="nil"/>
          <w:left w:val="nil"/>
          <w:bottom w:val="nil"/>
          <w:right w:val="nil"/>
          <w:between w:val="nil"/>
        </w:pBdr>
        <w:spacing w:after="0" w:line="240" w:lineRule="auto"/>
        <w:ind w:left="567" w:right="992"/>
        <w:jc w:val="both"/>
        <w:rPr>
          <w:rFonts w:ascii="Candara" w:eastAsia="Candara" w:hAnsi="Candara" w:cs="Candara"/>
          <w:i/>
          <w:iCs/>
          <w:color w:val="000000"/>
          <w:sz w:val="20"/>
          <w:szCs w:val="20"/>
        </w:rPr>
      </w:pPr>
    </w:p>
    <w:p w14:paraId="64952726" w14:textId="2E881798" w:rsidR="00736A6E" w:rsidRDefault="00E76CEB" w:rsidP="00E76CEB">
      <w:pPr>
        <w:pBdr>
          <w:top w:val="nil"/>
          <w:left w:val="nil"/>
          <w:bottom w:val="nil"/>
          <w:right w:val="nil"/>
          <w:between w:val="nil"/>
        </w:pBdr>
        <w:spacing w:after="0" w:line="240" w:lineRule="auto"/>
        <w:ind w:left="567" w:right="992"/>
        <w:jc w:val="both"/>
        <w:rPr>
          <w:rFonts w:ascii="Candara" w:eastAsia="Candara" w:hAnsi="Candara" w:cs="Candara"/>
          <w:i/>
          <w:iCs/>
          <w:color w:val="000000"/>
          <w:sz w:val="20"/>
          <w:szCs w:val="20"/>
        </w:rPr>
      </w:pPr>
      <w:r w:rsidRPr="00E76CEB">
        <w:rPr>
          <w:rFonts w:ascii="Candara" w:eastAsia="Candara" w:hAnsi="Candara" w:cs="Candara"/>
          <w:b/>
          <w:bCs/>
          <w:i/>
          <w:iCs/>
          <w:color w:val="000000"/>
          <w:sz w:val="20"/>
          <w:szCs w:val="20"/>
        </w:rPr>
        <w:t>Keywords</w:t>
      </w:r>
      <w:r w:rsidRPr="00E76CEB">
        <w:rPr>
          <w:rFonts w:ascii="Candara" w:eastAsia="Candara" w:hAnsi="Candara" w:cs="Candara"/>
          <w:i/>
          <w:iCs/>
          <w:color w:val="000000"/>
          <w:sz w:val="20"/>
          <w:szCs w:val="20"/>
        </w:rPr>
        <w:t xml:space="preserve">: </w:t>
      </w:r>
      <w:r w:rsidR="00C943EA" w:rsidRPr="00C943EA">
        <w:rPr>
          <w:rFonts w:ascii="Candara" w:hAnsi="Candara" w:cs="Times New Roman"/>
          <w:i/>
          <w:sz w:val="20"/>
          <w:szCs w:val="20"/>
        </w:rPr>
        <w:t>rewang tradition, child presence, PAUD, sociology of education, local wisdom</w:t>
      </w:r>
    </w:p>
    <w:p w14:paraId="7C3CB010" w14:textId="77777777" w:rsidR="00736A6E" w:rsidRDefault="00000000">
      <w:pPr>
        <w:pBdr>
          <w:top w:val="nil"/>
          <w:left w:val="nil"/>
          <w:bottom w:val="nil"/>
          <w:right w:val="nil"/>
          <w:between w:val="nil"/>
        </w:pBdr>
        <w:spacing w:after="0" w:line="288" w:lineRule="auto"/>
        <w:ind w:left="6804"/>
        <w:rPr>
          <w:rFonts w:ascii="Candara" w:eastAsia="Candara" w:hAnsi="Candara" w:cs="Candara"/>
          <w:color w:val="000000"/>
          <w:sz w:val="18"/>
          <w:szCs w:val="18"/>
        </w:rPr>
      </w:pPr>
      <w:r>
        <w:rPr>
          <w:rFonts w:ascii="Candara" w:eastAsia="Candara" w:hAnsi="Candara" w:cs="Candara"/>
          <w:color w:val="000000"/>
          <w:sz w:val="18"/>
          <w:szCs w:val="18"/>
        </w:rPr>
        <w:t xml:space="preserve">   </w:t>
      </w:r>
      <w:r>
        <w:rPr>
          <w:noProof/>
        </w:rPr>
        <mc:AlternateContent>
          <mc:Choice Requires="wps">
            <w:drawing>
              <wp:anchor distT="0" distB="0" distL="114300" distR="114300" simplePos="0" relativeHeight="251659264" behindDoc="0" locked="0" layoutInCell="1" hidden="0" allowOverlap="1" wp14:anchorId="19444D47" wp14:editId="6C556792">
                <wp:simplePos x="0" y="0"/>
                <wp:positionH relativeFrom="column">
                  <wp:posOffset>-19321</wp:posOffset>
                </wp:positionH>
                <wp:positionV relativeFrom="paragraph">
                  <wp:posOffset>69215</wp:posOffset>
                </wp:positionV>
                <wp:extent cx="0" cy="12700"/>
                <wp:effectExtent l="0" t="0" r="0" b="0"/>
                <wp:wrapNone/>
                <wp:docPr id="1709654998" name="Straight Arrow Connector 1709654998"/>
                <wp:cNvGraphicFramePr/>
                <a:graphic xmlns:a="http://schemas.openxmlformats.org/drawingml/2006/main">
                  <a:graphicData uri="http://schemas.microsoft.com/office/word/2010/wordprocessingShape">
                    <wps:wsp>
                      <wps:cNvCnPr/>
                      <wps:spPr>
                        <a:xfrm>
                          <a:off x="4992305" y="3780000"/>
                          <a:ext cx="70739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-19321</wp:posOffset>
                </wp:positionH>
                <wp:positionV relativeFrom="paragraph">
                  <wp:posOffset>69215</wp:posOffset>
                </wp:positionV>
                <wp:extent cx="0" cy="12700"/>
                <wp:effectExtent b="0" l="0" r="0" t="0"/>
                <wp:wrapNone/>
                <wp:docPr id="170965499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3F3B6274" w14:textId="0E3D1621" w:rsidR="00736A6E" w:rsidRPr="00AF3914" w:rsidRDefault="00000000">
      <w:pPr>
        <w:pBdr>
          <w:top w:val="nil"/>
          <w:left w:val="nil"/>
          <w:bottom w:val="nil"/>
          <w:right w:val="nil"/>
          <w:between w:val="nil"/>
        </w:pBdr>
        <w:spacing w:after="0" w:line="288" w:lineRule="auto"/>
        <w:rPr>
          <w:rFonts w:ascii="Candara" w:eastAsia="Candara" w:hAnsi="Candara" w:cs="Candara"/>
          <w:sz w:val="16"/>
          <w:szCs w:val="16"/>
        </w:rPr>
      </w:pPr>
      <w:r>
        <w:rPr>
          <w:rFonts w:ascii="Candara" w:eastAsia="Candara" w:hAnsi="Candara" w:cs="Candara"/>
          <w:b/>
          <w:bCs/>
          <w:i/>
          <w:iCs/>
          <w:color w:val="000000"/>
          <w:sz w:val="16"/>
          <w:szCs w:val="16"/>
        </w:rPr>
        <w:t>*Corresponding Author:</w:t>
      </w:r>
      <w:r>
        <w:rPr>
          <w:rFonts w:ascii="Candara" w:eastAsia="Candara" w:hAnsi="Candara" w:cs="Candara"/>
          <w:color w:val="000000"/>
          <w:sz w:val="16"/>
          <w:szCs w:val="16"/>
        </w:rPr>
        <w:t xml:space="preserve"> </w:t>
      </w:r>
      <w:r w:rsidR="00817066">
        <w:rPr>
          <w:rFonts w:ascii="Candara" w:eastAsia="Candara" w:hAnsi="Candara" w:cs="Candara"/>
          <w:color w:val="000000"/>
          <w:sz w:val="16"/>
          <w:szCs w:val="16"/>
        </w:rPr>
        <w:t>Sofyan Akbar</w:t>
      </w:r>
      <w:r>
        <w:rPr>
          <w:rFonts w:ascii="Candara" w:eastAsia="Candara" w:hAnsi="Candara" w:cs="Candara"/>
          <w:color w:val="000000"/>
          <w:sz w:val="16"/>
          <w:szCs w:val="16"/>
        </w:rPr>
        <w:t xml:space="preserve">, </w:t>
      </w:r>
      <w:r>
        <w:rPr>
          <w:rFonts w:ascii="Wingdings" w:eastAsia="Wingdings" w:hAnsi="Wingdings" w:cs="Wingdings"/>
          <w:color w:val="000000"/>
          <w:sz w:val="16"/>
          <w:szCs w:val="16"/>
        </w:rPr>
        <w:t>🖂</w:t>
      </w:r>
      <w:r>
        <w:rPr>
          <w:rFonts w:ascii="Candara" w:eastAsia="Candara" w:hAnsi="Candara" w:cs="Candara"/>
          <w:color w:val="000000"/>
          <w:sz w:val="16"/>
          <w:szCs w:val="16"/>
        </w:rPr>
        <w:t xml:space="preserve"> </w:t>
      </w:r>
      <w:hyperlink r:id="rId8" w:history="1">
        <w:r w:rsidR="00817066">
          <w:rPr>
            <w:rStyle w:val="Hyperlink"/>
            <w:rFonts w:ascii="Candara" w:eastAsia="Candara" w:hAnsi="Candara" w:cs="Candara"/>
            <w:sz w:val="16"/>
            <w:szCs w:val="16"/>
          </w:rPr>
          <w:t>sofyanakbar@stittanggamus.ac.id</w:t>
        </w:r>
      </w:hyperlink>
      <w:r w:rsidR="00B64068">
        <w:t xml:space="preserve"> </w:t>
      </w:r>
      <w:r w:rsidR="00AF3914">
        <w:rPr>
          <w:rFonts w:ascii="Candara" w:eastAsia="Candara" w:hAnsi="Candara" w:cs="Candara"/>
          <w:sz w:val="16"/>
          <w:szCs w:val="16"/>
        </w:rPr>
        <w:t xml:space="preserve"> </w:t>
      </w:r>
      <w:r w:rsidR="00873186">
        <w:t xml:space="preserve"> </w:t>
      </w:r>
      <w:r>
        <w:rPr>
          <w:rFonts w:ascii="Candara" w:eastAsia="Candara" w:hAnsi="Candara" w:cs="Candara"/>
          <w:color w:val="000000"/>
          <w:sz w:val="16"/>
          <w:szCs w:val="16"/>
        </w:rPr>
        <w:t xml:space="preserve"> </w:t>
      </w:r>
    </w:p>
    <w:p w14:paraId="643CD3BB" w14:textId="42805242" w:rsidR="00736A6E" w:rsidRDefault="00000000">
      <w:pPr>
        <w:pBdr>
          <w:top w:val="nil"/>
          <w:left w:val="nil"/>
          <w:bottom w:val="nil"/>
          <w:right w:val="nil"/>
          <w:between w:val="nil"/>
        </w:pBdr>
        <w:spacing w:after="0" w:line="288" w:lineRule="auto"/>
        <w:rPr>
          <w:rFonts w:ascii="Candara" w:eastAsia="Candara" w:hAnsi="Candara" w:cs="Candara"/>
          <w:color w:val="000000"/>
          <w:sz w:val="14"/>
          <w:szCs w:val="14"/>
        </w:rPr>
      </w:pPr>
      <w:r>
        <w:rPr>
          <w:rFonts w:ascii="Candara" w:eastAsia="Candara" w:hAnsi="Candara" w:cs="Candara"/>
          <w:i/>
          <w:iCs/>
          <w:color w:val="000000"/>
          <w:sz w:val="14"/>
          <w:szCs w:val="14"/>
        </w:rPr>
        <w:t>Submitted:</w:t>
      </w:r>
      <w:r>
        <w:rPr>
          <w:rFonts w:ascii="Candara" w:eastAsia="Candara" w:hAnsi="Candara" w:cs="Candara"/>
          <w:color w:val="000000"/>
          <w:sz w:val="14"/>
          <w:szCs w:val="14"/>
        </w:rPr>
        <w:t xml:space="preserve"> </w:t>
      </w:r>
      <w:r w:rsidR="00AF3914">
        <w:rPr>
          <w:rFonts w:ascii="Candara" w:eastAsia="Candara" w:hAnsi="Candara" w:cs="Candara"/>
          <w:color w:val="000000"/>
          <w:sz w:val="14"/>
          <w:szCs w:val="14"/>
        </w:rPr>
        <w:t xml:space="preserve">06 </w:t>
      </w:r>
      <w:r w:rsidR="00873186">
        <w:rPr>
          <w:rFonts w:ascii="Candara" w:eastAsia="Candara" w:hAnsi="Candara" w:cs="Candara"/>
          <w:color w:val="000000"/>
          <w:sz w:val="14"/>
          <w:szCs w:val="14"/>
        </w:rPr>
        <w:t>Januari 2026</w:t>
      </w:r>
      <w:r>
        <w:rPr>
          <w:rFonts w:ascii="Candara" w:eastAsia="Candara" w:hAnsi="Candara" w:cs="Candara"/>
          <w:color w:val="000000"/>
          <w:sz w:val="14"/>
          <w:szCs w:val="14"/>
        </w:rPr>
        <w:t xml:space="preserve">; </w:t>
      </w:r>
      <w:r>
        <w:rPr>
          <w:rFonts w:ascii="Candara" w:eastAsia="Candara" w:hAnsi="Candara" w:cs="Candara"/>
          <w:i/>
          <w:iCs/>
          <w:color w:val="000000"/>
          <w:sz w:val="14"/>
          <w:szCs w:val="14"/>
        </w:rPr>
        <w:t>Accepted in revised form</w:t>
      </w:r>
      <w:r>
        <w:rPr>
          <w:rFonts w:ascii="Candara" w:eastAsia="Candara" w:hAnsi="Candara" w:cs="Candara"/>
          <w:color w:val="000000"/>
          <w:sz w:val="14"/>
          <w:szCs w:val="14"/>
        </w:rPr>
        <w:t xml:space="preserve">: </w:t>
      </w:r>
      <w:r w:rsidR="00AF3914">
        <w:rPr>
          <w:rFonts w:ascii="Candara" w:eastAsia="Candara" w:hAnsi="Candara" w:cs="Candara"/>
          <w:color w:val="000000"/>
          <w:sz w:val="14"/>
          <w:szCs w:val="14"/>
        </w:rPr>
        <w:t>12</w:t>
      </w:r>
      <w:r w:rsidR="00873186">
        <w:rPr>
          <w:rFonts w:ascii="Candara" w:eastAsia="Candara" w:hAnsi="Candara" w:cs="Candara"/>
          <w:color w:val="000000"/>
          <w:sz w:val="14"/>
          <w:szCs w:val="14"/>
        </w:rPr>
        <w:t xml:space="preserve"> Januari 2026</w:t>
      </w:r>
      <w:r>
        <w:rPr>
          <w:rFonts w:ascii="Candara" w:eastAsia="Candara" w:hAnsi="Candara" w:cs="Candara"/>
          <w:color w:val="000000"/>
          <w:sz w:val="14"/>
          <w:szCs w:val="14"/>
        </w:rPr>
        <w:t xml:space="preserve">; </w:t>
      </w:r>
      <w:r>
        <w:rPr>
          <w:rFonts w:ascii="Candara" w:eastAsia="Candara" w:hAnsi="Candara" w:cs="Candara"/>
          <w:i/>
          <w:iCs/>
          <w:color w:val="000000"/>
          <w:sz w:val="14"/>
          <w:szCs w:val="14"/>
        </w:rPr>
        <w:t>Accepted:</w:t>
      </w:r>
      <w:r>
        <w:rPr>
          <w:rFonts w:ascii="Candara" w:eastAsia="Candara" w:hAnsi="Candara" w:cs="Candara"/>
          <w:color w:val="000000"/>
          <w:sz w:val="14"/>
          <w:szCs w:val="14"/>
        </w:rPr>
        <w:t xml:space="preserve"> </w:t>
      </w:r>
      <w:r w:rsidR="00873186">
        <w:rPr>
          <w:rFonts w:ascii="Candara" w:eastAsia="Candara" w:hAnsi="Candara" w:cs="Candara"/>
          <w:color w:val="000000"/>
          <w:sz w:val="14"/>
          <w:szCs w:val="14"/>
        </w:rPr>
        <w:t>25 Januari 2026</w:t>
      </w:r>
      <w:r>
        <w:rPr>
          <w:rFonts w:ascii="Candara" w:eastAsia="Candara" w:hAnsi="Candara" w:cs="Candara"/>
          <w:color w:val="000000"/>
          <w:sz w:val="14"/>
          <w:szCs w:val="14"/>
        </w:rPr>
        <w:t xml:space="preserve">; </w:t>
      </w:r>
      <w:r>
        <w:rPr>
          <w:rFonts w:ascii="Candara" w:eastAsia="Candara" w:hAnsi="Candara" w:cs="Candara"/>
          <w:i/>
          <w:iCs/>
          <w:color w:val="000000"/>
          <w:sz w:val="14"/>
          <w:szCs w:val="14"/>
        </w:rPr>
        <w:t>Published</w:t>
      </w:r>
      <w:r>
        <w:rPr>
          <w:rFonts w:ascii="Candara" w:eastAsia="Candara" w:hAnsi="Candara" w:cs="Candara"/>
          <w:color w:val="000000"/>
          <w:sz w:val="14"/>
          <w:szCs w:val="14"/>
        </w:rPr>
        <w:t xml:space="preserve">: </w:t>
      </w:r>
      <w:r w:rsidR="00873186">
        <w:rPr>
          <w:rFonts w:ascii="Candara" w:eastAsia="Candara" w:hAnsi="Candara" w:cs="Candara"/>
          <w:color w:val="000000"/>
          <w:sz w:val="14"/>
          <w:szCs w:val="14"/>
        </w:rPr>
        <w:t>31 Januari 206</w:t>
      </w:r>
    </w:p>
    <w:p w14:paraId="11791B6C" w14:textId="77777777" w:rsidR="00736A6E" w:rsidRDefault="00000000">
      <w:pPr>
        <w:pBdr>
          <w:top w:val="nil"/>
          <w:left w:val="nil"/>
          <w:bottom w:val="nil"/>
          <w:right w:val="nil"/>
          <w:between w:val="nil"/>
        </w:pBdr>
        <w:spacing w:after="0" w:line="360" w:lineRule="auto"/>
        <w:rPr>
          <w:rFonts w:ascii="Candara" w:eastAsia="Candara" w:hAnsi="Candara" w:cs="Candara"/>
          <w:b/>
          <w:bCs/>
          <w:color w:val="000000"/>
          <w:sz w:val="24"/>
          <w:szCs w:val="24"/>
        </w:rPr>
      </w:pPr>
      <w:r>
        <w:rPr>
          <w:rFonts w:ascii="Candara" w:eastAsia="Candara" w:hAnsi="Candara" w:cs="Candara"/>
          <w:b/>
          <w:bCs/>
          <w:color w:val="000000"/>
          <w:sz w:val="24"/>
          <w:szCs w:val="24"/>
        </w:rPr>
        <w:t>Pendahuluan</w:t>
      </w:r>
    </w:p>
    <w:p w14:paraId="78E4120E" w14:textId="77777777" w:rsidR="00C943EA" w:rsidRPr="00C943EA" w:rsidRDefault="00C943EA" w:rsidP="00C943EA">
      <w:pPr>
        <w:pBdr>
          <w:top w:val="nil"/>
          <w:left w:val="nil"/>
          <w:bottom w:val="nil"/>
          <w:right w:val="nil"/>
          <w:between w:val="nil"/>
        </w:pBdr>
        <w:tabs>
          <w:tab w:val="left" w:pos="360"/>
          <w:tab w:val="left" w:pos="709"/>
          <w:tab w:val="left" w:pos="2880"/>
        </w:tabs>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lastRenderedPageBreak/>
        <w:t xml:space="preserve">Masa usia dini merupakan masa </w:t>
      </w:r>
      <w:r w:rsidRPr="00C943EA">
        <w:rPr>
          <w:rFonts w:ascii="Candara" w:eastAsia="Candara" w:hAnsi="Candara" w:cs="Candara"/>
          <w:i/>
          <w:iCs/>
          <w:color w:val="000000"/>
          <w:sz w:val="24"/>
          <w:szCs w:val="24"/>
          <w:lang w:val="en-US"/>
        </w:rPr>
        <w:t xml:space="preserve">golden period </w:t>
      </w:r>
      <w:r w:rsidRPr="00C943EA">
        <w:rPr>
          <w:rFonts w:ascii="Candara" w:eastAsia="Candara" w:hAnsi="Candara" w:cs="Candara"/>
          <w:color w:val="000000"/>
          <w:sz w:val="24"/>
          <w:szCs w:val="24"/>
          <w:lang w:val="en-US"/>
        </w:rPr>
        <w:t xml:space="preserve">yang dapat diamati dengan perubahan secara signifikan dan cepat dalam aspek perkembangan fisik motorik, kognitif, bahasa, sosial emosional, nilai agama moral, seni, </w:t>
      </w:r>
      <w:r w:rsidRPr="00C943EA">
        <w:rPr>
          <w:rFonts w:ascii="Candara" w:eastAsia="Candara" w:hAnsi="Candara" w:cs="Candara"/>
          <w:i/>
          <w:iCs/>
          <w:color w:val="000000"/>
          <w:sz w:val="24"/>
          <w:szCs w:val="24"/>
          <w:lang w:val="en-US"/>
        </w:rPr>
        <w:t>self concept</w:t>
      </w:r>
      <w:r w:rsidRPr="00C943EA">
        <w:rPr>
          <w:rFonts w:ascii="Candara" w:eastAsia="Candara" w:hAnsi="Candara" w:cs="Candara"/>
          <w:color w:val="000000"/>
          <w:sz w:val="24"/>
          <w:szCs w:val="24"/>
          <w:lang w:val="en-US"/>
        </w:rPr>
        <w:t xml:space="preserve">, disiplin dan mandiri. Masa ini begitu sangat penting dalam menstimulasi aspek- aspek perkembangan anak tersebut agar dapat tumbuh dan kembang secara seimbang dan optimal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{"citationID":"YUM2tMje","properties":{"formattedCitation":"(Reswari et al. 2022)","plainCitation":"(Reswari et al. 2022)","noteIndex":0},"citationItems":[{"id":46,"uris":["http://zotero.org/users/local/jM0GOsSi/items/JEFN5SCK"],"itemData":{"id":46,"type":"book","event-place":"Pasaman Barat","ISBN":"978-623-5364-97-1","publisher":"CV. AZKA PUSTAKA","publisher-place":"Pasaman Barat","title":"Perkembangan Fisik dan Motorik Anak (Child Physical and Motoric Developmen)","URL":"https://repository.unpkediri.ac.id/8769/1/Perkembangan%20Fisik%20dan%20Motorik%20Anak.pdf","author":[{"family":"Reswari","given":"Ardhana"},{"family":"Lestariningrum","given":"Anik"},{"family":"Iftitah","given":"Selfi Lailiyatul"},{"family":"Pangastuti,","given":"Ratna"}],"issued":{"date-parts":[["2022"]],"season":"Oktober"}}}],"schema":"https://github.com/citation-style-language/schema/raw/master/csl-citation.json"}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(Reswari et al. 2022)</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xml:space="preserve">. Sehubungan dengan hal tersebut maka tingkat kehadiran anak secara konsisten dan optimal dalam satuan Pendidikan Anak Usia Dini (PAUD) merupakan prasyarat penting bagi optimalisasi proses pembelajaran. Seperti studi yang dikemukankan oleh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{"citationID":"kE5CZ3C9","properties":{"formattedCitation":"(Saparwadi 2023)","plainCitation":"(Saparwadi 2023)","noteIndex":0},"citationItems":[{"id":61,"uris":["http://zotero.org/users/local/jM0GOsSi/items/BP48F7JJ"],"itemData":{"id":61,"type":"article-journal","container-title":"Jurnal Lancah","DOI":"https://doi.org/10.35870/ljit.v1i2.209","ISSN":"3025-8189","issue":"2","page":"169~173","title":"Pengaruh Tingkat Kehadiran Terhadap Hasil Belajar Statistik Mahasiswa","volume":"1","author":[{"family":"Saparwadi","given":"Lalu"}],"issued":{"date-parts":[["2023",11]]}}}],"schema":"https://github.com/citation-style-language/schema/raw/master/csl-citation.json"}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(Saparwadi 2023)</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xml:space="preserve">. Kehadiran juga mempengaruhi perilaku dan emosi siswa seperti studi yang dilakukan oleh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{"citationID":"BMa6nMzp","properties":{"formattedCitation":"(Savitri, Surilena, and Gustiawan 2022)","plainCitation":"(Savitri, Surilena, and Gustiawan 2022)","noteIndex":0},"citationItems":[{"id":62,"uris":["http://zotero.org/users/local/jM0GOsSi/items/BGUH68ZS"],"itemData":{"id":62,"type":"article-journal","container-title":"Damianus","issue":"1","page":".26-35","title":"Hubungan Pola Asuh Dengan Masalah Perilaku Dan Emosi Pada SIswa Sekolah Dasar Di Kecamatan Penjaringan, Jakarta Utara","volume":"21","author":[{"family":"Savitri","given":"Anindita Agung Pradnya"},{"family":"Surilena","given":""},{"family":"Gustiawan","given":"Erfen"}],"issued":{"date-parts":[["2022",4]]}}}],"schema":"https://github.com/citation-style-language/schema/raw/master/csl-citation.json"}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(Savitri, Surilena, and Gustiawan 2022)</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xml:space="preserve">. Kehadiran yang konsisten dan optimal akan membantu anak membangun interaksi sosial dengan lingkungan, belajar berbagi dengan sesama, bekerja sama, dan mengelola emosi dengan baik. Selain itu, kehadiran anak PAUD ke satuan Pendidikan tidak hanya dipengaruhi oleh faktor internal lembaga pendidikan (satuan pendidikan), tetapi juga oleh faktor eksternal berupa kondisi social, keluarga dan budaya masyarakat. Seperti studi yang dikemukakan oleh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{"citationID":"1mmcYt3C","properties":{"formattedCitation":"(Latuputty, Solissa, and Defretes n.d.)","plainCitation":"(Latuputty, Solissa, and Defretes n.d.)","noteIndex":0},"citationItems":[{"id":63,"uris":["http://zotero.org/users/local/jM0GOsSi/items/Z5ZS6GGK"],"itemData":{"id":63,"type":"article-journal","container-title":"JURNAL KELITBANGAN","ISSN":"2622-190X","issue":"3","page":"1-14","title":"MUSIM PANEN CENGKIH DAN DINAMIKA KEHADIRAN SISWA STUDI: PEMBELAJARAN SOSIOLOGI DI SMA NEGERI 54 MALUKU TENGAH KECAMATAN TELUK ELPAPUTIH KABUPATEN MALUKU TENGAH","volume":"13","author":[{"family":"Latuputty","given":"Lussy Leonora"},{"family":"Solissa","given":"Lenci"},{"family":"Defretes","given":"Ezra"}]}}],"schema":"https://github.com/citation-style-language/schema/raw/master/csl-citation.json"}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(Latuputty, Solissa, and Defretes n.d.)</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xml:space="preserve"> yang menunjukkan bahwa ketidakhadiran siswa dipengaruhi oleh empat faktor utama, yaitu factor ekonomi, sosio-kultural, keluarga, dan lingkungan sekolah.  Namun, kajian yang secara khusus menyoroti pengaruh tradisi lokal terhadap kehadiran anak PAUD masih terbatas. Oleh karena itu, penelitian ini penting dilakukan untuk mengisi celah kajian tersebut serta memberikan perspektif baru dalam pengembangan pendidikan berbasis kearifan lokal.</w:t>
      </w:r>
    </w:p>
    <w:p w14:paraId="24E3085B" w14:textId="60959AAB" w:rsidR="00497FAF" w:rsidRDefault="00C943EA" w:rsidP="00C943EA">
      <w:pPr>
        <w:pBdr>
          <w:top w:val="nil"/>
          <w:left w:val="nil"/>
          <w:bottom w:val="nil"/>
          <w:right w:val="nil"/>
          <w:between w:val="nil"/>
        </w:pBdr>
        <w:tabs>
          <w:tab w:val="left" w:pos="360"/>
          <w:tab w:val="left" w:pos="709"/>
          <w:tab w:val="left" w:pos="2880"/>
        </w:tabs>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t xml:space="preserve">Salah satu faktor sosial-budaya di masyarakat yang masih kuat terutama di perdesaan yang mempengaruhi kehidupan keluarga adalah tradisi rewang. Tradisi rewang bisa dipahami sebagai bentuk gotong royong dalam membantu meringankan beban penyelenggaraan hajatan atau kegiatan sosial tertentu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{"citationID":"xtF0AKij","properties":{"formattedCitation":"(Setiawan 2024)","plainCitation":"(Setiawan 2024)","noteIndex":0},"citationItems":[{"id":53,"uris":["http://zotero.org/users/local/jM0GOsSi/items/QDC89ES5"],"itemData":{"id":53,"type":"article-journal","title":"Kearifan Lokal Tradisi Rewang Dalam Membangun Solidaritas Masyarakat Perdesaan Jawa","URL":"file:///C:/Users/user/Downloads/1867-Article%20Text-8131-1-10-20240514.pdf","volume":"6","author":[{"family":"Setiawan","given":"Eko"}],"issued":{"date-parts":[["2024",1]]}}}],"schema":"https://github.com/citation-style-language/schema/raw/master/csl-citation.json"}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(Setiawan 2024)</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Berdasarkan latar belakang masalah yang diuraikan diatas, terdapat permasalahan yang terjadi yaitu pengaruh tradisi rewang terhadap kehadiran anak di PAUD.</w:t>
      </w:r>
    </w:p>
    <w:p w14:paraId="3D9FEC4E" w14:textId="7A5C2759" w:rsidR="00736A6E" w:rsidRDefault="00000000">
      <w:pPr>
        <w:pBdr>
          <w:top w:val="nil"/>
          <w:left w:val="nil"/>
          <w:bottom w:val="nil"/>
          <w:right w:val="nil"/>
          <w:between w:val="nil"/>
        </w:pBdr>
        <w:tabs>
          <w:tab w:val="left" w:pos="360"/>
          <w:tab w:val="left" w:pos="709"/>
          <w:tab w:val="left" w:pos="2880"/>
        </w:tabs>
        <w:spacing w:after="0" w:line="360" w:lineRule="auto"/>
        <w:jc w:val="both"/>
        <w:rPr>
          <w:rFonts w:ascii="Candara" w:eastAsia="Candara" w:hAnsi="Candara" w:cs="Candara"/>
          <w:b/>
          <w:bCs/>
          <w:color w:val="000000"/>
          <w:sz w:val="24"/>
          <w:szCs w:val="24"/>
        </w:rPr>
      </w:pPr>
      <w:r>
        <w:rPr>
          <w:rFonts w:ascii="Candara" w:eastAsia="Candara" w:hAnsi="Candara" w:cs="Candara"/>
          <w:b/>
          <w:bCs/>
          <w:color w:val="000000"/>
          <w:sz w:val="24"/>
          <w:szCs w:val="24"/>
        </w:rPr>
        <w:t>Metode</w:t>
      </w:r>
    </w:p>
    <w:p w14:paraId="3B393158" w14:textId="7844E352" w:rsidR="00736A6E" w:rsidRDefault="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rPr>
      </w:pPr>
      <w:r w:rsidRPr="00C943EA">
        <w:rPr>
          <w:rFonts w:ascii="Candara" w:eastAsia="Candara" w:hAnsi="Candara" w:cs="Candara"/>
          <w:color w:val="000000"/>
          <w:sz w:val="24"/>
          <w:szCs w:val="24"/>
          <w:lang w:val="en-US"/>
        </w:rPr>
        <w:t xml:space="preserve">Penelitian ini menggunakan pendekatan kualitatif dengan desain deskriptif. Lokasi penelitian berada pada satuan PAUD yang berada di lingkungan masyarakat dengan tradisi </w:t>
      </w:r>
      <w:r w:rsidRPr="00C943EA">
        <w:rPr>
          <w:rFonts w:ascii="Candara" w:eastAsia="Candara" w:hAnsi="Candara" w:cs="Candara"/>
          <w:color w:val="000000"/>
          <w:sz w:val="24"/>
          <w:szCs w:val="24"/>
          <w:lang w:val="en-US"/>
        </w:rPr>
        <w:lastRenderedPageBreak/>
        <w:t xml:space="preserve">rewang yang masih aktif dijalankan. Informan penelitian terdiri atas orang tua anak PAUD, pendidik PAUD, dan tokoh masyarakat yang dipilih secara </w:t>
      </w:r>
      <w:r w:rsidRPr="00C943EA">
        <w:rPr>
          <w:rFonts w:ascii="Candara" w:eastAsia="Candara" w:hAnsi="Candara" w:cs="Candara"/>
          <w:i/>
          <w:color w:val="000000"/>
          <w:sz w:val="24"/>
          <w:szCs w:val="24"/>
          <w:lang w:val="en-US"/>
        </w:rPr>
        <w:t xml:space="preserve">purposive </w:t>
      </w:r>
      <w:r w:rsidRPr="00C943EA">
        <w:rPr>
          <w:rFonts w:ascii="Candara" w:eastAsia="Candara" w:hAnsi="Candara" w:cs="Candara"/>
          <w:i/>
          <w:color w:val="000000"/>
          <w:sz w:val="24"/>
          <w:szCs w:val="24"/>
          <w:lang w:val="en-US"/>
        </w:rPr>
        <w:fldChar w:fldCharType="begin"/>
      </w:r>
      <w:r w:rsidRPr="00C943EA">
        <w:rPr>
          <w:rFonts w:ascii="Candara" w:eastAsia="Candara" w:hAnsi="Candara" w:cs="Candara"/>
          <w:i/>
          <w:color w:val="000000"/>
          <w:sz w:val="24"/>
          <w:szCs w:val="24"/>
          <w:lang w:val="en-US"/>
        </w:rPr>
        <w:instrText xml:space="preserve"> ADDIN ZOTERO_ITEM CSL_CITATION {"citationID":"8ALXBbwd","properties":{"formattedCitation":"(Fadjarajani et al. 2020)","plainCitation":"(Fadjarajani et al. 2020)","noteIndex":0},"citationItems":[{"id":50,"uris":["http://zotero.org/users/local/jM0GOsSi/items/WZD23FFA"],"itemData":{"id":50,"type":"book","ISBN":"978-623-234-038-1","title":"Teknik Analisis  Data Penelitian Kualitatif dan Penelitian Kuantitatif","URL":"https://repository.uinmataram.ac.id/1737/1/II.C.3%20BOOK%20CHAPTER%20BAB%20XVI.pdf","author":[{"family":"Fadjarajani","given":"Siti"},{"family":"Rosali","given":"Ely Satiyasih"},{"family":"Patimah","given":"Siti"},{"family":"Liriwati","given":"Fahrina Yustiasari"},{"family":"Nasrullah","given":""},{"family":"Sriekaningsih","given":"Ana"},{"family":"GS","given":"Achmad Daengs"},{"family":"Pinem","given":"Robetmi Jumpakita"},{"family":"Harini","given":"Hegar"},{"family":"Sudirman","given":"Acai"},{"family":"Ramlan","given":""},{"family":"Falimu","given":""},{"family":"Safriadi","given":""},{"family":"Nurdiyani","given":"Netty"},{"family":"Lamangida","given":"Trisusanti"},{"family":"Butarbutar","given":"Marisi"},{"family":"Wati","given":"Ni Made Nopita"},{"family":"Rahmat","given":"Abdul"},{"family":"Citriadin","given":"Yudin"},{"family":"Widiastuti","given":"Ika"},{"family":"Efendi","given":""},{"family":"Nugraha","given":"Mulyawan","dropping-particle":"safwandy"}],"issued":{"date-parts":[["2020",2]]}}}],"schema":"https://github.com/citation-style-language/schema/raw/master/csl-citation.json"} </w:instrText>
      </w:r>
      <w:r w:rsidRPr="00C943EA">
        <w:rPr>
          <w:rFonts w:ascii="Candara" w:eastAsia="Candara" w:hAnsi="Candara" w:cs="Candara"/>
          <w:i/>
          <w:color w:val="000000"/>
          <w:sz w:val="24"/>
          <w:szCs w:val="24"/>
          <w:lang w:val="en-US"/>
        </w:rPr>
        <w:fldChar w:fldCharType="separate"/>
      </w:r>
      <w:r w:rsidRPr="00C943EA">
        <w:rPr>
          <w:rFonts w:ascii="Candara" w:eastAsia="Candara" w:hAnsi="Candara" w:cs="Candara"/>
          <w:color w:val="000000"/>
          <w:sz w:val="24"/>
          <w:szCs w:val="24"/>
          <w:lang w:val="en-US"/>
        </w:rPr>
        <w:t>(Fadjarajani et al. 2020)</w:t>
      </w:r>
      <w:r w:rsidRPr="00C943EA">
        <w:rPr>
          <w:rFonts w:ascii="Candara" w:eastAsia="Candara" w:hAnsi="Candara" w:cs="Candara"/>
          <w:color w:val="000000"/>
          <w:sz w:val="24"/>
          <w:szCs w:val="24"/>
        </w:rPr>
        <w:fldChar w:fldCharType="end"/>
      </w:r>
      <w:r w:rsidRPr="00C943EA">
        <w:rPr>
          <w:rFonts w:ascii="Candara" w:eastAsia="Candara" w:hAnsi="Candara" w:cs="Candara"/>
          <w:color w:val="000000"/>
          <w:sz w:val="24"/>
          <w:szCs w:val="24"/>
          <w:lang w:val="en-US"/>
        </w:rPr>
        <w:t>. Teknik pengumpulan data meliputi: (1) observasi terhadap kehadiran anak PAUD selama berlangsungnya kegiatan rewang di lingkungan masyarakat; (2) wawancara mendalam untuk menggali persepsi dan pengalaman orang tua serta pendidik; dan (3) dokumentasi berupa data kehadiran anak dan catatan kegiatan sosial masyarakat. Analisis data dilakukan melalui tahapan reduksi data, penyajian data, dan penarikan kesimpulan dengan menjaga keabsahan data melalui triangulasi sumber dan teknik.</w:t>
      </w:r>
    </w:p>
    <w:p w14:paraId="3B84325A" w14:textId="77777777" w:rsidR="00873186" w:rsidRDefault="00873186">
      <w:pPr>
        <w:pBdr>
          <w:top w:val="nil"/>
          <w:left w:val="nil"/>
          <w:bottom w:val="nil"/>
          <w:right w:val="nil"/>
          <w:between w:val="nil"/>
        </w:pBdr>
        <w:spacing w:after="0" w:line="360" w:lineRule="auto"/>
        <w:rPr>
          <w:rFonts w:ascii="Candara" w:eastAsia="Candara" w:hAnsi="Candara" w:cs="Candara"/>
          <w:b/>
          <w:bCs/>
          <w:color w:val="000000"/>
          <w:sz w:val="24"/>
          <w:szCs w:val="24"/>
        </w:rPr>
      </w:pPr>
    </w:p>
    <w:p w14:paraId="1AB7E19B" w14:textId="48CB54E2" w:rsidR="00736A6E" w:rsidRDefault="00000000">
      <w:pPr>
        <w:pBdr>
          <w:top w:val="nil"/>
          <w:left w:val="nil"/>
          <w:bottom w:val="nil"/>
          <w:right w:val="nil"/>
          <w:between w:val="nil"/>
        </w:pBdr>
        <w:spacing w:after="0" w:line="360" w:lineRule="auto"/>
        <w:rPr>
          <w:rFonts w:ascii="Candara" w:eastAsia="Candara" w:hAnsi="Candara" w:cs="Candara"/>
          <w:b/>
          <w:bCs/>
          <w:color w:val="000000"/>
          <w:sz w:val="24"/>
          <w:szCs w:val="24"/>
        </w:rPr>
      </w:pPr>
      <w:r>
        <w:rPr>
          <w:rFonts w:ascii="Candara" w:eastAsia="Candara" w:hAnsi="Candara" w:cs="Candara"/>
          <w:b/>
          <w:bCs/>
          <w:color w:val="000000"/>
          <w:sz w:val="24"/>
          <w:szCs w:val="24"/>
        </w:rPr>
        <w:t>Hasil dan Pembahasan</w:t>
      </w:r>
    </w:p>
    <w:p w14:paraId="37D36F66" w14:textId="77777777" w:rsidR="00C943EA" w:rsidRPr="00C943EA" w:rsidRDefault="00C943EA" w:rsidP="003E1AD1">
      <w:pPr>
        <w:pBdr>
          <w:top w:val="nil"/>
          <w:left w:val="nil"/>
          <w:bottom w:val="nil"/>
          <w:right w:val="nil"/>
          <w:between w:val="nil"/>
        </w:pBdr>
        <w:spacing w:after="0" w:line="360" w:lineRule="auto"/>
        <w:jc w:val="both"/>
        <w:rPr>
          <w:rFonts w:ascii="Candara" w:eastAsia="Candara" w:hAnsi="Candara" w:cs="Candara"/>
          <w:b/>
          <w:bCs/>
          <w:color w:val="000000"/>
          <w:sz w:val="24"/>
          <w:szCs w:val="24"/>
          <w:lang w:val="en-US"/>
        </w:rPr>
      </w:pPr>
      <w:r w:rsidRPr="00C943EA">
        <w:rPr>
          <w:rFonts w:ascii="Candara" w:eastAsia="Candara" w:hAnsi="Candara" w:cs="Candara"/>
          <w:b/>
          <w:bCs/>
          <w:color w:val="000000"/>
          <w:sz w:val="24"/>
          <w:szCs w:val="24"/>
          <w:lang w:val="en-US"/>
        </w:rPr>
        <w:t>Pengertian Rewang</w:t>
      </w:r>
    </w:p>
    <w:p w14:paraId="45655B12"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t>Kata Rewang berasal dari kata “re” berarti rembugan (musyawarah</w:t>
      </w:r>
      <w:r w:rsidRPr="00C943EA">
        <w:rPr>
          <w:rFonts w:ascii="Candara" w:eastAsia="Candara" w:hAnsi="Candara" w:cs="Candara"/>
          <w:b/>
          <w:color w:val="000000"/>
          <w:sz w:val="24"/>
          <w:szCs w:val="24"/>
          <w:lang w:val="en-US"/>
        </w:rPr>
        <w:t>/</w:t>
      </w:r>
      <w:r w:rsidRPr="00C943EA">
        <w:rPr>
          <w:rFonts w:ascii="Candara" w:eastAsia="Candara" w:hAnsi="Candara" w:cs="Candara"/>
          <w:bCs/>
          <w:color w:val="000000"/>
          <w:sz w:val="24"/>
          <w:szCs w:val="24"/>
          <w:lang w:val="en-US"/>
        </w:rPr>
        <w:t>pembicaraan bersama)</w:t>
      </w:r>
      <w:r w:rsidRPr="00C943EA">
        <w:rPr>
          <w:rFonts w:ascii="Candara" w:eastAsia="Candara" w:hAnsi="Candara" w:cs="Candara"/>
          <w:color w:val="000000"/>
          <w:sz w:val="24"/>
          <w:szCs w:val="24"/>
          <w:lang w:val="en-US"/>
        </w:rPr>
        <w:t xml:space="preserve"> dan “wang” berarti ewang-ewang (sungkan/</w:t>
      </w:r>
      <w:r w:rsidRPr="00C943EA">
        <w:rPr>
          <w:rFonts w:ascii="Candara" w:eastAsia="Candara" w:hAnsi="Candara" w:cs="Candara"/>
          <w:bCs/>
          <w:color w:val="000000"/>
          <w:sz w:val="24"/>
          <w:szCs w:val="24"/>
          <w:lang w:val="en-US"/>
        </w:rPr>
        <w:t>segan)</w:t>
      </w:r>
      <w:r w:rsidRPr="00C943EA">
        <w:rPr>
          <w:rFonts w:ascii="Candara" w:eastAsia="Candara" w:hAnsi="Candara" w:cs="Candara"/>
          <w:color w:val="000000"/>
          <w:sz w:val="24"/>
          <w:szCs w:val="24"/>
          <w:lang w:val="en-US"/>
        </w:rPr>
        <w:t xml:space="preserve">. Rewang termasuk dalam kategori tolong menolong atau tetulung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{"citationID":"GHrpbHlY","properties":{"formattedCitation":"(Riska, Putra, and Erlisnawati 2024)","plainCitation":"(Riska, Putra, and Erlisnawati 2024)","noteIndex":0},"citationItems":[{"id":54,"uris":["http://zotero.org/users/local/jM0GOsSi/items/5DGCKT7U"],"itemData":{"id":54,"type":"paper-conference","title":"Nilai Pendidikan Karakter Pada Tradisi Rewang di Desa Muara Bahan","author":[{"family":"Riska","given":"Nora"},{"family":"Putra","given":"M. Jaya Adi"},{"literal":"Erlisnawati"}],"issued":{"date-parts":[["2024"]]}}}],"schema":"https://github.com/citation-style-language/schema/raw/master/csl-citation.json"}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(Riska, Putra, and Erlisnawati 2024)</w:t>
      </w:r>
      <w:r w:rsidRPr="00C943EA">
        <w:rPr>
          <w:rFonts w:ascii="Candara" w:eastAsia="Candara" w:hAnsi="Candara" w:cs="Candara"/>
          <w:color w:val="000000"/>
          <w:sz w:val="24"/>
          <w:szCs w:val="24"/>
          <w:lang w:val="id-ID"/>
        </w:rPr>
        <w:fldChar w:fldCharType="end"/>
      </w:r>
      <w:r w:rsidRPr="00C943EA">
        <w:rPr>
          <w:rFonts w:ascii="Candara" w:eastAsia="Candara" w:hAnsi="Candara" w:cs="Candara"/>
          <w:color w:val="000000"/>
          <w:sz w:val="24"/>
          <w:szCs w:val="24"/>
          <w:lang w:val="en-US"/>
        </w:rPr>
        <w:t xml:space="preserve">. </w:t>
      </w:r>
      <w:r w:rsidRPr="00C943EA">
        <w:rPr>
          <w:rFonts w:ascii="Candara" w:eastAsia="Candara" w:hAnsi="Candara" w:cs="Candara"/>
          <w:bCs/>
          <w:color w:val="000000"/>
          <w:sz w:val="24"/>
          <w:szCs w:val="24"/>
          <w:lang w:val="en-US"/>
        </w:rPr>
        <w:t>Rewang</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adalah tradisi sosial dalam masyarakat Jawa yang merujuk pada</w:t>
      </w:r>
      <w:r w:rsidRPr="00C943EA">
        <w:rPr>
          <w:rFonts w:ascii="Candara" w:eastAsia="Candara" w:hAnsi="Candara" w:cs="Candara"/>
          <w:b/>
          <w:color w:val="000000"/>
          <w:sz w:val="24"/>
          <w:szCs w:val="24"/>
          <w:lang w:val="en-US"/>
        </w:rPr>
        <w:t xml:space="preserve"> </w:t>
      </w:r>
      <w:r w:rsidRPr="00C943EA">
        <w:rPr>
          <w:rFonts w:ascii="Candara" w:eastAsia="Candara" w:hAnsi="Candara" w:cs="Candara"/>
          <w:bCs/>
          <w:color w:val="000000"/>
          <w:sz w:val="24"/>
          <w:szCs w:val="24"/>
          <w:lang w:val="en-US"/>
        </w:rPr>
        <w:t>kegiatan gotong royong membantu tuan rumah</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dalam menyelenggarakan hajatan atau acara sosial, seperti pernikahan, khitanan, selamatan, dan kegiatan adat lainnya,</w:t>
      </w:r>
      <w:r w:rsidRPr="00C943EA">
        <w:rPr>
          <w:rFonts w:ascii="Candara" w:eastAsia="Candara" w:hAnsi="Candara" w:cs="Candara"/>
          <w:b/>
          <w:color w:val="000000"/>
          <w:sz w:val="24"/>
          <w:szCs w:val="24"/>
          <w:lang w:val="en-US"/>
        </w:rPr>
        <w:t xml:space="preserve"> </w:t>
      </w:r>
      <w:r w:rsidRPr="00C943EA">
        <w:rPr>
          <w:rFonts w:ascii="Candara" w:eastAsia="Candara" w:hAnsi="Candara" w:cs="Candara"/>
          <w:bCs/>
          <w:color w:val="000000"/>
          <w:sz w:val="24"/>
          <w:szCs w:val="24"/>
          <w:lang w:val="en-US"/>
        </w:rPr>
        <w:t>tanpa mengharapkan imbalan materi</w:t>
      </w:r>
      <w:r w:rsidRPr="00C943EA">
        <w:rPr>
          <w:rFonts w:ascii="Candara" w:eastAsia="Candara" w:hAnsi="Candara" w:cs="Candara"/>
          <w:color w:val="000000"/>
          <w:sz w:val="24"/>
          <w:szCs w:val="24"/>
          <w:lang w:val="en-US"/>
        </w:rPr>
        <w:t xml:space="preserve">. Rewang adalah tradisi unik yang masih hidup dan berkembang di masyarakat kita. Tradisi rewang merupakan tradisi yang dikenal di masyarakat jawa. Dalam perkembangannya tradisi rewang juga di laksanakan di masyarakat luar jawa. Hal ini karena banyak sekali manfaat yang di dapatan diantaranya : menumbuhkan rasa kebersamaaa, gotong royong, silaturahmi, dll. </w:t>
      </w:r>
    </w:p>
    <w:p w14:paraId="5C639229"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p>
    <w:p w14:paraId="72EB19D0" w14:textId="77777777" w:rsidR="00C943EA" w:rsidRPr="00C943EA" w:rsidRDefault="00C943EA" w:rsidP="003E1AD1">
      <w:pPr>
        <w:pBdr>
          <w:top w:val="nil"/>
          <w:left w:val="nil"/>
          <w:bottom w:val="nil"/>
          <w:right w:val="nil"/>
          <w:between w:val="nil"/>
        </w:pBdr>
        <w:spacing w:after="0" w:line="360" w:lineRule="auto"/>
        <w:jc w:val="both"/>
        <w:rPr>
          <w:rFonts w:ascii="Candara" w:eastAsia="Candara" w:hAnsi="Candara" w:cs="Candara"/>
          <w:b/>
          <w:color w:val="000000"/>
          <w:sz w:val="24"/>
          <w:szCs w:val="24"/>
          <w:lang w:val="en-US"/>
        </w:rPr>
      </w:pPr>
      <w:r w:rsidRPr="00C943EA">
        <w:rPr>
          <w:rFonts w:ascii="Candara" w:eastAsia="Candara" w:hAnsi="Candara" w:cs="Candara"/>
          <w:b/>
          <w:color w:val="000000"/>
          <w:sz w:val="24"/>
          <w:szCs w:val="24"/>
          <w:lang w:val="en-US"/>
        </w:rPr>
        <w:t>Pengertian Kehadiran dan Ketidakhadiran</w:t>
      </w:r>
    </w:p>
    <w:p w14:paraId="404A487C"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t xml:space="preserve">Kata hadir menurut kamus bahasa Indonesia berarti ada atau datang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{"citationID":"RH6jAsfH","properties":{"formattedCitation":"(KBBI 2025)","plainCitation":"(KBBI 2025)","noteIndex":0},"citationItems":[{"id":60,"uris":["http://zotero.org/users/local/jM0GOsSi/items/SEEHAP73"],"itemData":{"id":60,"type":"entry-dictionary","title":"Kamus Besar Bahasa Indonesia (KBBI)","URL":"https://kbbi.web.id/hadir","author":[{"literal":"KBBI"}],"issued":{"date-parts":[["2025"]]}}}],"schema":"https://github.com/citation-style-language/schema/raw/master/csl-citation.json"}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(KBBI 2025)</w:t>
      </w:r>
      <w:r w:rsidRPr="00C943EA">
        <w:rPr>
          <w:rFonts w:ascii="Candara" w:eastAsia="Candara" w:hAnsi="Candara" w:cs="Candara"/>
          <w:color w:val="000000"/>
          <w:sz w:val="24"/>
          <w:szCs w:val="24"/>
          <w:lang w:val="id-ID"/>
        </w:rPr>
        <w:fldChar w:fldCharType="end"/>
      </w:r>
      <w:r w:rsidRPr="00C943EA">
        <w:rPr>
          <w:rFonts w:ascii="Candara" w:eastAsia="Candara" w:hAnsi="Candara" w:cs="Candara"/>
          <w:color w:val="000000"/>
          <w:sz w:val="24"/>
          <w:szCs w:val="24"/>
          <w:lang w:val="en-US"/>
        </w:rPr>
        <w:t>. Kehadiran yang dimaksud tidak hanya terbatas pada keberadaan fisik peserta didik, tetapi juga mencakup keterlibatan nonfisik dalam kegiatan pendidikan, khususnya pembelajaran.</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 xml:space="preserve">Keberadaan peserta didik secara fisik di sekolah merupakan faktor krusial dalam proses pendidikan, karena menunjang kelancaran pembelajaran serta pencapaian tujuan pendidikan. Hadirnya siswa di sekolah diatur dengan presensi (daftar hadir) siswa. </w:t>
      </w:r>
      <w:r w:rsidRPr="00C943EA">
        <w:rPr>
          <w:rFonts w:ascii="Candara" w:eastAsia="Candara" w:hAnsi="Candara" w:cs="Candara"/>
          <w:color w:val="000000"/>
          <w:sz w:val="24"/>
          <w:szCs w:val="24"/>
          <w:lang w:val="en-US"/>
        </w:rPr>
        <w:lastRenderedPageBreak/>
        <w:t>Kehadiran siswa dan</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ketidakhadiran menggambarkan ketertiban suatu sekolah. Oleh karena itu, diperlukan pengaturan</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tentang ketidakhadiran itu. Masalah yang perlu diperhatikan oleh sekolah dalam hal ini adalah</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faktor-faktor penyebab ketidakhadiran siswa dan sumber-sumber penyebab ketidakhadiran siswa</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di sekolah. Pengelola lembaga pendidikan memiliki tugas untuk mengidentifikasi faktor-faktor</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peserta didik tidak hadir di sekolah, dan mengidentifikasi penyebab ketidakhadiran tersebut, guna</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menemukan solusi penyelesaiannya, agar peserta didik dapat hadir dalam program pendidikan.</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Kehadiran peserta didik menjadi faktor penting dalam kegiatan pendidikan di sekolah, agar peserta</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 xml:space="preserve">didik dapat mengalami secara langsung dalam aktivitas-aktivitas program pendidikan di sekolah. </w:t>
      </w:r>
    </w:p>
    <w:p w14:paraId="2688753F"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t>Jika pendidikan atau pengajaran dipandang sebagai</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sekadar penyampaian pengetahuan, sedangkan para peserta didik dapat menyerap pesan-pesan</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pendidikan melalui layar kacanya di rumah ketidakhadiran peserta didik di sekolah secara fisik</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mungkin tidak menjadi persoalan. Sebaliknya, jika pendidikan bukan sekadar penyerapan ilmu</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pengetahuan, melainkan lebih jauh membutuhkan keterlibatan aktif secara fisik dan mental dalam</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prosesnya, maka kehadiran secara fisik di sekolah tetap penting apa pun alasannya,</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dan bagaimanapun canggihnya teknologi yang digunakan. Pendidikan telah lama dipandang sebagai</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satu aktivitas yang harus melibatkan peserta didik secara aktif, dan tidak sekedar sebagai</w:t>
      </w:r>
      <w:r w:rsidRPr="00C943EA">
        <w:rPr>
          <w:rFonts w:ascii="Candara" w:eastAsia="Candara" w:hAnsi="Candara" w:cs="Candara"/>
          <w:b/>
          <w:color w:val="000000"/>
          <w:sz w:val="24"/>
          <w:szCs w:val="24"/>
          <w:lang w:val="en-US"/>
        </w:rPr>
        <w:t xml:space="preserve"> </w:t>
      </w:r>
      <w:r w:rsidRPr="00C943EA">
        <w:rPr>
          <w:rFonts w:ascii="Candara" w:eastAsia="Candara" w:hAnsi="Candara" w:cs="Candara"/>
          <w:color w:val="000000"/>
          <w:sz w:val="24"/>
          <w:szCs w:val="24"/>
          <w:lang w:val="en-US"/>
        </w:rPr>
        <w:t>penyampaian informasi belaka.</w:t>
      </w:r>
      <w:r w:rsidRPr="00C943EA">
        <w:rPr>
          <w:rFonts w:ascii="Candara" w:eastAsia="Candara" w:hAnsi="Candara" w:cs="Candara"/>
          <w:b/>
          <w:color w:val="000000"/>
          <w:sz w:val="24"/>
          <w:szCs w:val="24"/>
          <w:lang w:val="en-US"/>
        </w:rPr>
        <w:t xml:space="preserve"> </w:t>
      </w:r>
    </w:p>
    <w:p w14:paraId="5C06B83E"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b/>
          <w:color w:val="000000"/>
          <w:sz w:val="24"/>
          <w:szCs w:val="24"/>
          <w:lang w:val="en-US"/>
        </w:rPr>
      </w:pPr>
    </w:p>
    <w:p w14:paraId="08D711DF" w14:textId="77777777" w:rsidR="00C943EA" w:rsidRPr="00C943EA" w:rsidRDefault="00C943EA" w:rsidP="00C943EA">
      <w:pPr>
        <w:pBdr>
          <w:top w:val="nil"/>
          <w:left w:val="nil"/>
          <w:bottom w:val="nil"/>
          <w:right w:val="nil"/>
          <w:between w:val="nil"/>
        </w:pBdr>
        <w:spacing w:after="0" w:line="360" w:lineRule="auto"/>
        <w:jc w:val="both"/>
        <w:rPr>
          <w:rFonts w:ascii="Candara" w:eastAsia="Candara" w:hAnsi="Candara" w:cs="Candara"/>
          <w:b/>
          <w:color w:val="000000"/>
          <w:sz w:val="24"/>
          <w:szCs w:val="24"/>
          <w:lang w:val="en-US"/>
        </w:rPr>
      </w:pPr>
      <w:r w:rsidRPr="00C943EA">
        <w:rPr>
          <w:rFonts w:ascii="Candara" w:eastAsia="Candara" w:hAnsi="Candara" w:cs="Candara"/>
          <w:b/>
          <w:color w:val="000000"/>
          <w:sz w:val="24"/>
          <w:szCs w:val="24"/>
          <w:lang w:val="en-US"/>
        </w:rPr>
        <w:t>Tradisi Rewang dam Kehadiran Anak PAUD</w:t>
      </w:r>
    </w:p>
    <w:p w14:paraId="3DD54857"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r w:rsidRPr="00C943EA">
        <w:rPr>
          <w:rFonts w:ascii="Candara" w:eastAsia="Candara" w:hAnsi="Candara" w:cs="Candara"/>
          <w:color w:val="000000"/>
          <w:sz w:val="24"/>
          <w:szCs w:val="24"/>
          <w:lang w:val="en-US"/>
        </w:rPr>
        <w:t xml:space="preserve">Disamping memberi manfaat ternyata tradisi rewang juga mempengaruhi pembelajaran, salah satunya adalah tingkat kehadiran khususnya siswa PAUD. Dari hasil penelitian menunjukkan adanya penurunan tingkat kehadiran anak PAUD pada periode berlangsungnya tradisi rewang. Orang tua cenderung memprioritaskan keterlibatan sosial sebagai bentuk tanggung jawab moral dan sosial, Merasa tidak enak jika menolak rewang dan Takut dicap tidak peduli sosial, sehingga pendampingan pendidikan anak menjadi kurang optimal. Anak PAUD sering kali dibawa ke lokasi rewang atau dititipkan kepada kerabat, yang berdampak pada ketidakhadiran mereka di lembaga PAUD. Dari hasil wawancara dengan guru PAUD dikatakan bahwa alasan orang tua membawa anknya ke </w:t>
      </w:r>
      <w:r w:rsidRPr="00C943EA">
        <w:rPr>
          <w:rFonts w:ascii="Candara" w:eastAsia="Candara" w:hAnsi="Candara" w:cs="Candara"/>
          <w:color w:val="000000"/>
          <w:sz w:val="24"/>
          <w:szCs w:val="24"/>
          <w:lang w:val="en-US"/>
        </w:rPr>
        <w:lastRenderedPageBreak/>
        <w:t xml:space="preserve">tempat rewang karena orang tua khawatir nanti tidak ada yang menjemput anaknya di PAUD. Selain itu juga mereka khawatir kalau anaknya sendirian di rumah.Tradisi rewang biasanya dilaksanakan selama kurang lebih 4 hari. Hal ini tentu sangat mempengaruhi bahkan mengganggu proses pembalajaran.Apalagi yang memiliki hajat adalah saudaranya maka hamper dipastikan mereka akan tidak sekolah selama 4 hari. Belum lagi jika musim hajatan di desanya makan akan semakin banyak lagi ketidakhadiran anak PAUD. </w:t>
      </w:r>
    </w:p>
    <w:p w14:paraId="3A451184" w14:textId="77777777" w:rsidR="00C943EA" w:rsidRPr="00C943EA"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p>
    <w:p w14:paraId="06BDBB9D" w14:textId="77777777" w:rsidR="00C943EA" w:rsidRPr="00C943EA" w:rsidRDefault="00C943EA" w:rsidP="00C943EA">
      <w:pPr>
        <w:pBdr>
          <w:top w:val="nil"/>
          <w:left w:val="nil"/>
          <w:bottom w:val="nil"/>
          <w:right w:val="nil"/>
          <w:between w:val="nil"/>
        </w:pBdr>
        <w:spacing w:after="0" w:line="360" w:lineRule="auto"/>
        <w:jc w:val="both"/>
        <w:rPr>
          <w:rFonts w:ascii="Candara" w:eastAsia="Candara" w:hAnsi="Candara" w:cs="Candara"/>
          <w:b/>
          <w:color w:val="000000"/>
          <w:sz w:val="24"/>
          <w:szCs w:val="24"/>
          <w:lang w:val="en-US"/>
        </w:rPr>
      </w:pPr>
      <w:r w:rsidRPr="00C943EA">
        <w:rPr>
          <w:rFonts w:ascii="Candara" w:eastAsia="Candara" w:hAnsi="Candara" w:cs="Candara"/>
          <w:b/>
          <w:color w:val="000000"/>
          <w:sz w:val="24"/>
          <w:szCs w:val="24"/>
          <w:lang w:val="en-US"/>
        </w:rPr>
        <w:t>Sosiologi Pendidikan</w:t>
      </w:r>
    </w:p>
    <w:p w14:paraId="348CCCB6" w14:textId="37D33487" w:rsidR="000126E3" w:rsidRPr="000126E3" w:rsidRDefault="00C943EA" w:rsidP="00C943EA">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id-ID"/>
        </w:rPr>
      </w:pPr>
      <w:r w:rsidRPr="00C943EA">
        <w:rPr>
          <w:rFonts w:ascii="Candara" w:eastAsia="Candara" w:hAnsi="Candara" w:cs="Candara"/>
          <w:color w:val="000000"/>
          <w:sz w:val="24"/>
          <w:szCs w:val="24"/>
          <w:lang w:val="en-US"/>
        </w:rPr>
        <w:t xml:space="preserve">Dari perspektif sosiologi pendidikan, fenomena ini menunjukkan adanya tarik-menarik antara tuntutan budaya lokal dan kebutuhan pendidikan formal anak usia dini. Namun demikian, temuan penelitian juga mengungkap bahwa tradisi rewang mengandung nilai-nilai pendidikan seperti kerja sama, empati, dan kepedulian sosial yang relevan untuk penguatan karakter anak. Nilai ini sebenarnya sangat dibutuhkan oleh anak usia dini. Dari segi sosial, anak usia dini butuh banyak belajar tentang interaksi social, dengan orang lain. Anak mulai membangun hubungan dengan keluarga, teman sebaya, dan lingkungan sekitarnya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{"citationID":"u4kqS5kk","properties":{"formattedCitation":"(Nurlina et al. 2024)","plainCitation":"(Nurlina et al. 2024)","noteIndex":0},"citationItems":[{"id":57,"uris":["http://zotero.org/users/local/jM0GOsSi/items/9J4QUP3N"],"itemData":{"id":57,"type":"book","ISBN":"978-623-8606-41-2","title":"Pendidikan Anak Usia Dini","URL":"https://repository.um.ac.id/5531/1/fullteks.pdf","author":[{"family":"Nurlina","given":""},{"family":"Utama","given":"Ferdian"},{"family":"Laali","given":"Sri Ayu"},{"family":"Susilaningsih","given":"Chaterina Yeni"},{"family":"Yunita","given":""},{"family":"Risnajayanti","given":""},{"family":"Idhayani","given":"Nurul"},{"family":"Sudiyarti","given":""},{"family":"Wahyuni","given":"Nini Sri"},{"family":"Yulina","given":"Eva"}],"issued":{"date-parts":[["2024",3]]}}}],"schema":"https://github.com/citation-style-language/schema/raw/master/csl-citation.json"}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(Nurlina et al. 2024)</w:t>
      </w:r>
      <w:r w:rsidRPr="00C943EA">
        <w:rPr>
          <w:rFonts w:ascii="Candara" w:eastAsia="Candara" w:hAnsi="Candara" w:cs="Candara"/>
          <w:color w:val="000000"/>
          <w:sz w:val="24"/>
          <w:szCs w:val="24"/>
          <w:lang w:val="id-ID"/>
        </w:rPr>
        <w:fldChar w:fldCharType="end"/>
      </w:r>
      <w:r w:rsidRPr="00C943EA">
        <w:rPr>
          <w:rFonts w:ascii="Candara" w:eastAsia="Candara" w:hAnsi="Candara" w:cs="Candara"/>
          <w:color w:val="000000"/>
          <w:sz w:val="24"/>
          <w:szCs w:val="24"/>
          <w:lang w:val="en-US"/>
        </w:rPr>
        <w:t xml:space="preserve">.  Oleh karena itu, diperlukan strategi kolaboratif antara lembaga PAUD dan masyarakat, seperti fleksibilitas waktu belajar atau integrasi nilai-nilai rewang ke dalam pembelajaran tematik. Pembelajaran dengan menggunakan tema, sangat membantu guru dan murid dalam proses pembelajaran untuk lebih fokus dan kosentrasi yang dirancang berdasarkan kurikulum, program Rancangan Kegiatan Mingguan (RKM) dan Rancangan Kegiatan Harian (RKH), guru memadukan proses pembelajaran dengan tematik, sehingga sesuai dengan kebutuhan anak dan perkembangan Anak Usia Dini </w:t>
      </w:r>
      <w:r w:rsidRPr="00C943EA">
        <w:rPr>
          <w:rFonts w:ascii="Candara" w:eastAsia="Candara" w:hAnsi="Candara" w:cs="Candara"/>
          <w:color w:val="000000"/>
          <w:sz w:val="24"/>
          <w:szCs w:val="24"/>
          <w:lang w:val="en-US"/>
        </w:rPr>
        <w:fldChar w:fldCharType="begin"/>
      </w:r>
      <w:r w:rsidRPr="00C943EA">
        <w:rPr>
          <w:rFonts w:ascii="Candara" w:eastAsia="Candara" w:hAnsi="Candara" w:cs="Candara"/>
          <w:color w:val="000000"/>
          <w:sz w:val="24"/>
          <w:szCs w:val="24"/>
          <w:lang w:val="en-US"/>
        </w:rPr>
        <w:instrText xml:space="preserve"> ADDIN ZOTERO_ITEM CSL_CITATION {"citationID":"XHZmoL7K","properties":{"formattedCitation":"(Sofyan 2015)","plainCitation":"(Sofyan 2015)","noteIndex":0},"citationItems":[{"id":58,"uris":["http://zotero.org/users/local/jM0GOsSi/items/DIFQNEIF"],"itemData":{"id":58,"type":"book","event-place":"Jakarta","ISBN":"78-979-9472-18-2","publisher":"CV. INFOMEDIKA","publisher-place":"Jakarta","title":"Perkembangan Anak Usia Dini Dan Cara Praktis Peningakatannya","URL":"https://repository.unja.ac.id/11863/2/Perkembangan%20Anak%20Usia%20Dini%20Komplit.pdf","author":[{"family":"Sofyan","given":"Hendra"}],"issued":{"date-parts":[["2015",9]]}}}],"schema":"https://github.com/citation-style-language/schema/raw/master/csl-citation.json"} </w:instrText>
      </w:r>
      <w:r w:rsidRPr="00C943EA">
        <w:rPr>
          <w:rFonts w:ascii="Candara" w:eastAsia="Candara" w:hAnsi="Candara" w:cs="Candara"/>
          <w:color w:val="000000"/>
          <w:sz w:val="24"/>
          <w:szCs w:val="24"/>
          <w:lang w:val="en-US"/>
        </w:rPr>
        <w:fldChar w:fldCharType="separate"/>
      </w:r>
      <w:r w:rsidRPr="00C943EA">
        <w:rPr>
          <w:rFonts w:ascii="Candara" w:eastAsia="Candara" w:hAnsi="Candara" w:cs="Candara"/>
          <w:color w:val="000000"/>
          <w:sz w:val="24"/>
          <w:szCs w:val="24"/>
          <w:lang w:val="en-US"/>
        </w:rPr>
        <w:t>(Sofyan 2015)</w:t>
      </w:r>
      <w:r w:rsidRPr="00C943EA">
        <w:rPr>
          <w:rFonts w:ascii="Candara" w:eastAsia="Candara" w:hAnsi="Candara" w:cs="Candara"/>
          <w:color w:val="000000"/>
          <w:sz w:val="24"/>
          <w:szCs w:val="24"/>
          <w:lang w:val="id-ID"/>
        </w:rPr>
        <w:fldChar w:fldCharType="end"/>
      </w:r>
      <w:r w:rsidRPr="00C943EA">
        <w:rPr>
          <w:rFonts w:ascii="Candara" w:eastAsia="Candara" w:hAnsi="Candara" w:cs="Candara"/>
          <w:color w:val="000000"/>
          <w:sz w:val="24"/>
          <w:szCs w:val="24"/>
          <w:lang w:val="en-US"/>
        </w:rPr>
        <w:t>. Pendekatan ini sejalan dengan paradigma pendidikan kontekstual dan berbasis budaya lokal yang mendorong sinergi antara sekolah, keluarga, dan masyarakat.</w:t>
      </w:r>
    </w:p>
    <w:p w14:paraId="70A26810" w14:textId="77777777" w:rsidR="000126E3" w:rsidRDefault="000126E3" w:rsidP="00873186">
      <w:pPr>
        <w:pBdr>
          <w:top w:val="nil"/>
          <w:left w:val="nil"/>
          <w:bottom w:val="nil"/>
          <w:right w:val="nil"/>
          <w:between w:val="nil"/>
        </w:pBdr>
        <w:spacing w:after="0" w:line="360" w:lineRule="auto"/>
        <w:ind w:firstLine="720"/>
        <w:jc w:val="both"/>
        <w:rPr>
          <w:rFonts w:ascii="Candara" w:eastAsia="Candara" w:hAnsi="Candara" w:cs="Candara"/>
          <w:color w:val="000000"/>
          <w:sz w:val="24"/>
          <w:szCs w:val="24"/>
          <w:lang w:val="en-US"/>
        </w:rPr>
      </w:pPr>
    </w:p>
    <w:p w14:paraId="0AD7DB21" w14:textId="68808669" w:rsidR="00736A6E" w:rsidRDefault="00000000">
      <w:pPr>
        <w:spacing w:after="0" w:line="360" w:lineRule="auto"/>
        <w:rPr>
          <w:rFonts w:ascii="Candara" w:eastAsia="Candara" w:hAnsi="Candara" w:cs="Candara"/>
          <w:b/>
          <w:bCs/>
          <w:sz w:val="24"/>
          <w:szCs w:val="24"/>
        </w:rPr>
      </w:pPr>
      <w:r>
        <w:rPr>
          <w:rFonts w:ascii="Candara" w:eastAsia="Candara" w:hAnsi="Candara" w:cs="Candara"/>
          <w:b/>
          <w:bCs/>
          <w:sz w:val="24"/>
          <w:szCs w:val="24"/>
        </w:rPr>
        <w:t>Simpulan</w:t>
      </w:r>
    </w:p>
    <w:p w14:paraId="15FE40C1" w14:textId="4B919C54" w:rsidR="00736A6E" w:rsidRDefault="00C943EA">
      <w:pPr>
        <w:spacing w:after="0" w:line="360" w:lineRule="auto"/>
        <w:ind w:firstLine="720"/>
        <w:jc w:val="both"/>
        <w:rPr>
          <w:rFonts w:ascii="Candara" w:eastAsia="Candara" w:hAnsi="Candara" w:cs="Candara"/>
          <w:sz w:val="24"/>
          <w:szCs w:val="24"/>
        </w:rPr>
      </w:pPr>
      <w:r w:rsidRPr="00C943EA">
        <w:rPr>
          <w:rFonts w:ascii="Candara" w:eastAsia="Candara" w:hAnsi="Candara" w:cs="Candara"/>
          <w:sz w:val="24"/>
          <w:szCs w:val="24"/>
          <w:lang w:val="en-US"/>
        </w:rPr>
        <w:t xml:space="preserve">Tradisi rewang berpengaruh terhadap kehadiran anak PAUD, terutama melalui keterlibatan intens orang tua dalam aktivitas sosial masyarakat. Meskipun berdampak pada fluktuasi kehadiran anak, tradisi rewang juga memiliki potensi besar sebagai sumber pembelajaran nilai sosial dan karakter. Penelitian ini menegaskan pentingnya pendekatan </w:t>
      </w:r>
      <w:r w:rsidRPr="00C943EA">
        <w:rPr>
          <w:rFonts w:ascii="Candara" w:eastAsia="Candara" w:hAnsi="Candara" w:cs="Candara"/>
          <w:sz w:val="24"/>
          <w:szCs w:val="24"/>
          <w:lang w:val="en-US"/>
        </w:rPr>
        <w:lastRenderedPageBreak/>
        <w:t>pendidikan yang sensitif terhadap budaya lokal guna menjaga keseimbangan antara pelestarian tradisi dan pemenuhan hak pendidikan anak usia dini.</w:t>
      </w:r>
    </w:p>
    <w:p w14:paraId="5606F5B1" w14:textId="77777777" w:rsidR="00736A6E" w:rsidRDefault="00736A6E">
      <w:pPr>
        <w:spacing w:after="0" w:line="360" w:lineRule="auto"/>
        <w:jc w:val="both"/>
        <w:rPr>
          <w:rFonts w:ascii="Candara" w:eastAsia="Candara" w:hAnsi="Candara" w:cs="Candara"/>
          <w:sz w:val="24"/>
          <w:szCs w:val="24"/>
        </w:rPr>
      </w:pPr>
    </w:p>
    <w:p w14:paraId="0D62FD5E" w14:textId="77777777" w:rsidR="00736A6E" w:rsidRDefault="00736A6E">
      <w:pPr>
        <w:spacing w:after="0" w:line="360" w:lineRule="auto"/>
        <w:rPr>
          <w:rFonts w:ascii="Candara" w:eastAsia="Candara" w:hAnsi="Candara" w:cs="Candara"/>
          <w:b/>
          <w:bCs/>
          <w:sz w:val="24"/>
          <w:szCs w:val="24"/>
        </w:rPr>
        <w:sectPr w:rsidR="00736A6E" w:rsidSect="003E1AD1">
          <w:headerReference w:type="default" r:id="rId9"/>
          <w:footerReference w:type="even" r:id="rId10"/>
          <w:footerReference w:type="default" r:id="rId11"/>
          <w:headerReference w:type="first" r:id="rId12"/>
          <w:footerReference w:type="first" r:id="rId13"/>
          <w:pgSz w:w="11906" w:h="16838"/>
          <w:pgMar w:top="1701" w:right="1134" w:bottom="1701" w:left="1701" w:header="567" w:footer="567" w:gutter="0"/>
          <w:pgNumType w:start="54"/>
          <w:cols w:space="720"/>
          <w:titlePg/>
        </w:sectPr>
      </w:pPr>
      <w:bookmarkStart w:id="0" w:name="_heading=h.ukpb7k1i0dv5" w:colFirst="0" w:colLast="0"/>
      <w:bookmarkEnd w:id="0"/>
    </w:p>
    <w:p w14:paraId="299EC7D5" w14:textId="77777777" w:rsidR="00736A6E" w:rsidRDefault="00000000">
      <w:pPr>
        <w:spacing w:after="0" w:line="240" w:lineRule="auto"/>
        <w:ind w:left="851" w:hanging="851"/>
        <w:rPr>
          <w:rFonts w:ascii="Candara" w:eastAsia="Candara" w:hAnsi="Candara" w:cs="Candara"/>
          <w:b/>
          <w:bCs/>
          <w:color w:val="000000"/>
          <w:sz w:val="24"/>
          <w:szCs w:val="24"/>
          <w:highlight w:val="white"/>
        </w:rPr>
      </w:pPr>
      <w:r>
        <w:rPr>
          <w:rFonts w:ascii="Candara" w:eastAsia="Candara" w:hAnsi="Candara" w:cs="Candara"/>
          <w:b/>
          <w:bCs/>
          <w:color w:val="000000"/>
          <w:sz w:val="24"/>
          <w:szCs w:val="24"/>
          <w:highlight w:val="white"/>
        </w:rPr>
        <w:t>Daftar Pustaka</w:t>
      </w:r>
    </w:p>
    <w:p w14:paraId="4B64F132" w14:textId="77777777" w:rsidR="00736A6E" w:rsidRDefault="00736A6E">
      <w:pPr>
        <w:spacing w:after="0" w:line="240" w:lineRule="auto"/>
        <w:ind w:left="851" w:hanging="851"/>
        <w:jc w:val="center"/>
        <w:rPr>
          <w:rFonts w:ascii="Candara" w:eastAsia="Candara" w:hAnsi="Candara" w:cs="Candara"/>
          <w:color w:val="000000"/>
          <w:sz w:val="24"/>
          <w:szCs w:val="24"/>
          <w:highlight w:val="white"/>
        </w:rPr>
      </w:pPr>
    </w:p>
    <w:p w14:paraId="658664D3"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Fadjarajani, Siti, Ely Satiyasih Rosali, Siti Patimah, Fahrina Yustiasari Liriwati, Nasrullah, Ana Sriekaningsih, Achmad Daengs GS, Robetmi Jumpakita Pinem, Hegar Harini, Acai Sudirman, Ramlan, Falimu, Safriadi, Netty Nurdiyani, Trisusanti Lamangida, Marisi Butarbutar, Ni Made Nopita Wati, Abdul Rahmat, Yudin Citriadin, Ika Widiastuti, Efendi, and Mulyawan safwandy Nugraha. 2020. </w:t>
      </w:r>
      <w:r w:rsidRPr="00C943EA">
        <w:rPr>
          <w:rFonts w:ascii="Candara" w:eastAsia="Candara" w:hAnsi="Candara" w:cs="Candara"/>
          <w:i/>
          <w:iCs/>
          <w:color w:val="000000"/>
          <w:sz w:val="24"/>
          <w:szCs w:val="24"/>
          <w:highlight w:val="white"/>
          <w:lang w:val="en-US"/>
        </w:rPr>
        <w:t>Teknik Analisis  Data Penelitian Kualitatif Dan Penelitian Kuantitatif</w:t>
      </w:r>
      <w:r w:rsidRPr="00C943EA">
        <w:rPr>
          <w:rFonts w:ascii="Candara" w:eastAsia="Candara" w:hAnsi="Candara" w:cs="Candara"/>
          <w:color w:val="000000"/>
          <w:sz w:val="24"/>
          <w:szCs w:val="24"/>
          <w:highlight w:val="white"/>
          <w:lang w:val="en-US"/>
        </w:rPr>
        <w:t>.</w:t>
      </w:r>
    </w:p>
    <w:p w14:paraId="6FD6DA0D"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KBBI. 2025. “Kamus Besar Bahasa Indonesia (KBBI).”</w:t>
      </w:r>
    </w:p>
    <w:p w14:paraId="2078180A"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Latuputty, Lussy Leonora, Lenci Solissa, and Ezra Defretes. n.d. “MUSIM PANEN CENGKIH DAN DINAMIKA KEHADIRAN SISWA STUDI: PEMBELAJARAN SOSIOLOGI DI SMA NEGERI 54 MALUKU TENGAH KECAMATAN TELUK ELPAPUTIH KABUPATEN MALUKU TENGAH.” </w:t>
      </w:r>
      <w:r w:rsidRPr="00C943EA">
        <w:rPr>
          <w:rFonts w:ascii="Candara" w:eastAsia="Candara" w:hAnsi="Candara" w:cs="Candara"/>
          <w:i/>
          <w:iCs/>
          <w:color w:val="000000"/>
          <w:sz w:val="24"/>
          <w:szCs w:val="24"/>
          <w:highlight w:val="white"/>
          <w:lang w:val="en-US"/>
        </w:rPr>
        <w:t>JURNAL KELITBANGAN</w:t>
      </w:r>
      <w:r w:rsidRPr="00C943EA">
        <w:rPr>
          <w:rFonts w:ascii="Candara" w:eastAsia="Candara" w:hAnsi="Candara" w:cs="Candara"/>
          <w:color w:val="000000"/>
          <w:sz w:val="24"/>
          <w:szCs w:val="24"/>
          <w:highlight w:val="white"/>
          <w:lang w:val="en-US"/>
        </w:rPr>
        <w:t xml:space="preserve"> 13(3):1–14.</w:t>
      </w:r>
    </w:p>
    <w:p w14:paraId="3A3F0017"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Nurlina, Ferdian Utama, Sri Ayu Laali, Chaterina Yeni Susilaningsih, Yunita, Risnajayanti, Nurul Idhayani, Sudiyarti, Nini Sri Wahyuni, and Eva Yulina. 2024. </w:t>
      </w:r>
      <w:r w:rsidRPr="00C943EA">
        <w:rPr>
          <w:rFonts w:ascii="Candara" w:eastAsia="Candara" w:hAnsi="Candara" w:cs="Candara"/>
          <w:i/>
          <w:iCs/>
          <w:color w:val="000000"/>
          <w:sz w:val="24"/>
          <w:szCs w:val="24"/>
          <w:highlight w:val="white"/>
          <w:lang w:val="en-US"/>
        </w:rPr>
        <w:t>Pendidikan Anak Usia Dini</w:t>
      </w:r>
      <w:r w:rsidRPr="00C943EA">
        <w:rPr>
          <w:rFonts w:ascii="Candara" w:eastAsia="Candara" w:hAnsi="Candara" w:cs="Candara"/>
          <w:color w:val="000000"/>
          <w:sz w:val="24"/>
          <w:szCs w:val="24"/>
          <w:highlight w:val="white"/>
          <w:lang w:val="en-US"/>
        </w:rPr>
        <w:t>.</w:t>
      </w:r>
    </w:p>
    <w:p w14:paraId="1DF33EA3"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Reswari, Ardhana, Anik Lestariningrum, Selfi Lailiyatul Iftitah, and Ratna Pangastuti,. 2022. </w:t>
      </w:r>
      <w:r w:rsidRPr="00C943EA">
        <w:rPr>
          <w:rFonts w:ascii="Candara" w:eastAsia="Candara" w:hAnsi="Candara" w:cs="Candara"/>
          <w:i/>
          <w:iCs/>
          <w:color w:val="000000"/>
          <w:sz w:val="24"/>
          <w:szCs w:val="24"/>
          <w:highlight w:val="white"/>
          <w:lang w:val="en-US"/>
        </w:rPr>
        <w:t>Perkembangan Fisik Dan Motorik Anak (Child Physical and Motoric Developmen)</w:t>
      </w:r>
      <w:r w:rsidRPr="00C943EA">
        <w:rPr>
          <w:rFonts w:ascii="Candara" w:eastAsia="Candara" w:hAnsi="Candara" w:cs="Candara"/>
          <w:color w:val="000000"/>
          <w:sz w:val="24"/>
          <w:szCs w:val="24"/>
          <w:highlight w:val="white"/>
          <w:lang w:val="en-US"/>
        </w:rPr>
        <w:t>. Pasaman Barat: CV. AZKA PUSTAKA.</w:t>
      </w:r>
    </w:p>
    <w:p w14:paraId="17B6A33F"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Riska, Nora, M. Jaya Adi Putra, and Erlisnawati. 2024. “Nilai Pendidikan Karakter Pada Tradisi Rewang Di Desa Muara Bahan.”</w:t>
      </w:r>
    </w:p>
    <w:p w14:paraId="54A16BEC"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Saparwadi, Lalu. 2023. “Pengaruh Tingkat Kehadiran Terhadap Hasil Belajar Statistik Mahasiswa.” </w:t>
      </w:r>
      <w:r w:rsidRPr="00C943EA">
        <w:rPr>
          <w:rFonts w:ascii="Candara" w:eastAsia="Candara" w:hAnsi="Candara" w:cs="Candara"/>
          <w:i/>
          <w:iCs/>
          <w:color w:val="000000"/>
          <w:sz w:val="24"/>
          <w:szCs w:val="24"/>
          <w:highlight w:val="white"/>
          <w:lang w:val="en-US"/>
        </w:rPr>
        <w:t>Jurnal Lancah</w:t>
      </w:r>
      <w:r w:rsidRPr="00C943EA">
        <w:rPr>
          <w:rFonts w:ascii="Candara" w:eastAsia="Candara" w:hAnsi="Candara" w:cs="Candara"/>
          <w:color w:val="000000"/>
          <w:sz w:val="24"/>
          <w:szCs w:val="24"/>
          <w:highlight w:val="white"/>
          <w:lang w:val="en-US"/>
        </w:rPr>
        <w:t xml:space="preserve"> 1(2):169~173. doi:https://doi.org/10.35870/ljit.v1i2.209.</w:t>
      </w:r>
    </w:p>
    <w:p w14:paraId="4FB613E0"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 xml:space="preserve">Savitri, Anindita Agung Pradnya, Surilena, and Erfen Gustiawan. 2022. “Hubungan Pola Asuh Dengan Masalah Perilaku Dan Emosi Pada SIswa Sekolah Dasar Di Kecamatan Penjaringan, Jakarta Utara.” </w:t>
      </w:r>
      <w:r w:rsidRPr="00C943EA">
        <w:rPr>
          <w:rFonts w:ascii="Candara" w:eastAsia="Candara" w:hAnsi="Candara" w:cs="Candara"/>
          <w:i/>
          <w:iCs/>
          <w:color w:val="000000"/>
          <w:sz w:val="24"/>
          <w:szCs w:val="24"/>
          <w:highlight w:val="white"/>
          <w:lang w:val="en-US"/>
        </w:rPr>
        <w:t>Damianus</w:t>
      </w:r>
      <w:r w:rsidRPr="00C943EA">
        <w:rPr>
          <w:rFonts w:ascii="Candara" w:eastAsia="Candara" w:hAnsi="Candara" w:cs="Candara"/>
          <w:color w:val="000000"/>
          <w:sz w:val="24"/>
          <w:szCs w:val="24"/>
          <w:highlight w:val="white"/>
          <w:lang w:val="en-US"/>
        </w:rPr>
        <w:t xml:space="preserve"> 21(1):.26-35.</w:t>
      </w:r>
    </w:p>
    <w:p w14:paraId="17255BBC" w14:textId="77777777" w:rsidR="00C943EA" w:rsidRPr="00C943EA" w:rsidRDefault="00C943EA" w:rsidP="00C943EA">
      <w:pPr>
        <w:spacing w:after="120" w:line="240" w:lineRule="auto"/>
        <w:ind w:left="720" w:hanging="720"/>
        <w:jc w:val="both"/>
        <w:rPr>
          <w:rFonts w:ascii="Candara" w:eastAsia="Candara" w:hAnsi="Candara" w:cs="Candara"/>
          <w:color w:val="000000"/>
          <w:sz w:val="24"/>
          <w:szCs w:val="24"/>
          <w:highlight w:val="white"/>
          <w:lang w:val="en-US"/>
        </w:rPr>
      </w:pPr>
      <w:r w:rsidRPr="00C943EA">
        <w:rPr>
          <w:rFonts w:ascii="Candara" w:eastAsia="Candara" w:hAnsi="Candara" w:cs="Candara"/>
          <w:color w:val="000000"/>
          <w:sz w:val="24"/>
          <w:szCs w:val="24"/>
          <w:highlight w:val="white"/>
          <w:lang w:val="en-US"/>
        </w:rPr>
        <w:t>Setiawan, Eko. 2024. “Kearifan Lokal Tradisi Rewang Dalam Membangun Solidaritas Masyarakat Perdesaan Jawa.” 6. file:///C:/Users/user/Downloads/1867-Article%20Text-8131-1-10-20240514.pdf.</w:t>
      </w:r>
    </w:p>
    <w:p w14:paraId="2C6F5A0F" w14:textId="0F3CE93B" w:rsidR="00736A6E" w:rsidRDefault="00C943EA" w:rsidP="00C943EA">
      <w:pPr>
        <w:spacing w:after="120" w:line="240" w:lineRule="auto"/>
        <w:ind w:left="720" w:hanging="720"/>
        <w:jc w:val="both"/>
        <w:rPr>
          <w:rFonts w:ascii="Candara" w:eastAsia="Candara" w:hAnsi="Candara" w:cs="Candara"/>
          <w:color w:val="000000"/>
          <w:sz w:val="24"/>
          <w:szCs w:val="24"/>
          <w:highlight w:val="white"/>
        </w:rPr>
      </w:pPr>
      <w:r w:rsidRPr="00C943EA">
        <w:rPr>
          <w:rFonts w:ascii="Candara" w:eastAsia="Candara" w:hAnsi="Candara" w:cs="Candara"/>
          <w:color w:val="000000"/>
          <w:sz w:val="24"/>
          <w:szCs w:val="24"/>
          <w:highlight w:val="white"/>
          <w:lang w:val="en-US"/>
        </w:rPr>
        <w:t xml:space="preserve">Sofyan, Hendra. 2015. </w:t>
      </w:r>
      <w:r w:rsidRPr="00C943EA">
        <w:rPr>
          <w:rFonts w:ascii="Candara" w:eastAsia="Candara" w:hAnsi="Candara" w:cs="Candara"/>
          <w:i/>
          <w:iCs/>
          <w:color w:val="000000"/>
          <w:sz w:val="24"/>
          <w:szCs w:val="24"/>
          <w:highlight w:val="white"/>
          <w:lang w:val="en-US"/>
        </w:rPr>
        <w:t>Perkembangan Anak Usia Dini Dan Cara Praktis Peningakatannya</w:t>
      </w:r>
      <w:r w:rsidRPr="00C943EA">
        <w:rPr>
          <w:rFonts w:ascii="Candara" w:eastAsia="Candara" w:hAnsi="Candara" w:cs="Candara"/>
          <w:color w:val="000000"/>
          <w:sz w:val="24"/>
          <w:szCs w:val="24"/>
          <w:highlight w:val="white"/>
          <w:lang w:val="en-US"/>
        </w:rPr>
        <w:t>. Jakarta: CV. INFOMEDIKA</w:t>
      </w:r>
    </w:p>
    <w:p w14:paraId="46DEC572" w14:textId="77777777" w:rsidR="00736A6E" w:rsidRDefault="00736A6E">
      <w:pPr>
        <w:spacing w:after="0" w:line="288" w:lineRule="auto"/>
        <w:jc w:val="both"/>
        <w:rPr>
          <w:rFonts w:ascii="Candara" w:eastAsia="Candara" w:hAnsi="Candara" w:cs="Candara"/>
          <w:color w:val="222222"/>
          <w:sz w:val="24"/>
          <w:szCs w:val="24"/>
          <w:highlight w:val="white"/>
        </w:rPr>
      </w:pPr>
    </w:p>
    <w:p w14:paraId="6B4971A4" w14:textId="77777777" w:rsidR="00736A6E" w:rsidRDefault="00736A6E">
      <w:pPr>
        <w:rPr>
          <w:rFonts w:ascii="Candara" w:eastAsia="Candara" w:hAnsi="Candara" w:cs="Candara"/>
          <w:color w:val="222222"/>
          <w:sz w:val="24"/>
          <w:szCs w:val="24"/>
          <w:highlight w:val="white"/>
        </w:rPr>
      </w:pPr>
    </w:p>
    <w:sectPr w:rsidR="00736A6E">
      <w:type w:val="continuous"/>
      <w:pgSz w:w="11906" w:h="16838"/>
      <w:pgMar w:top="1701" w:right="1134" w:bottom="170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0B4F3" w14:textId="77777777" w:rsidR="00BE3FD3" w:rsidRDefault="00BE3FD3">
      <w:pPr>
        <w:spacing w:after="0" w:line="240" w:lineRule="auto"/>
      </w:pPr>
      <w:r>
        <w:separator/>
      </w:r>
    </w:p>
  </w:endnote>
  <w:endnote w:type="continuationSeparator" w:id="0">
    <w:p w14:paraId="010A1C74" w14:textId="77777777" w:rsidR="00BE3FD3" w:rsidRDefault="00BE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FB2BC738-4AEB-4E1A-9CA1-FFC215F3BD3D}"/>
    <w:embedBold r:id="rId2" w:fontKey="{241DECB7-56B1-4513-A9E5-A995ECF3ACAD}"/>
    <w:embedItalic r:id="rId3" w:fontKey="{D79BB23B-BE54-4694-963C-EDA750935E85}"/>
    <w:embedBoldItalic r:id="rId4" w:fontKey="{5D16F44C-DBDC-4CF2-8C0D-DBB41C2F861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3BF263B0-5141-457C-8356-0C1A6D62E0D7}"/>
  </w:font>
  <w:font w:name="Candara">
    <w:panose1 w:val="020E0502030303020204"/>
    <w:charset w:val="00"/>
    <w:family w:val="swiss"/>
    <w:pitch w:val="variable"/>
    <w:sig w:usb0="A00002EF" w:usb1="4000A44B" w:usb2="00000000" w:usb3="00000000" w:csb0="0000019F" w:csb1="00000000"/>
    <w:embedRegular r:id="rId6" w:fontKey="{F14760F4-7C38-4C48-A445-05D30909EA7A}"/>
    <w:embedBold r:id="rId7" w:fontKey="{6F1F7865-6FDC-4671-B0B5-7E3DDCB7DEA4}"/>
    <w:embedItalic r:id="rId8" w:fontKey="{68BEDF7A-6E38-4BD1-ACE7-585E5A82E8EA}"/>
    <w:embedBoldItalic r:id="rId9" w:fontKey="{41020E95-BF65-482C-8C6C-C9A287570269}"/>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embedRegular r:id="rId10" w:fontKey="{83264003-EFBC-4CCB-9F06-FF225F5FD1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14B0" w14:textId="77777777" w:rsidR="00736A6E" w:rsidRDefault="00736A6E">
    <w:pPr>
      <w:widowControl w:val="0"/>
      <w:pBdr>
        <w:top w:val="nil"/>
        <w:left w:val="nil"/>
        <w:bottom w:val="nil"/>
        <w:right w:val="nil"/>
        <w:between w:val="nil"/>
      </w:pBdr>
      <w:spacing w:after="0" w:line="276" w:lineRule="auto"/>
      <w:rPr>
        <w:rFonts w:ascii="Quattrocento Sans" w:eastAsia="Quattrocento Sans" w:hAnsi="Quattrocento Sans" w:cs="Quattrocento Sans"/>
        <w:color w:val="000000"/>
        <w:sz w:val="20"/>
        <w:szCs w:val="20"/>
      </w:rPr>
    </w:pPr>
  </w:p>
  <w:tbl>
    <w:tblPr>
      <w:tblStyle w:val="a1"/>
      <w:tblW w:w="6237" w:type="dxa"/>
      <w:tblLayout w:type="fixed"/>
      <w:tblLook w:val="0400" w:firstRow="0" w:lastRow="0" w:firstColumn="0" w:lastColumn="0" w:noHBand="0" w:noVBand="1"/>
    </w:tblPr>
    <w:tblGrid>
      <w:gridCol w:w="426"/>
      <w:gridCol w:w="5811"/>
    </w:tblGrid>
    <w:tr w:rsidR="00736A6E" w:rsidRPr="003E1AD1" w14:paraId="59240013" w14:textId="77777777" w:rsidTr="003E1AD1">
      <w:tc>
        <w:tcPr>
          <w:tcW w:w="426" w:type="dxa"/>
          <w:tcBorders>
            <w:right w:val="single" w:sz="4" w:space="0" w:color="000000"/>
          </w:tcBorders>
          <w:vAlign w:val="center"/>
        </w:tcPr>
        <w:p w14:paraId="43508558" w14:textId="77777777" w:rsidR="00736A6E" w:rsidRPr="003E1AD1" w:rsidRDefault="00000000">
          <w:pPr>
            <w:pBdr>
              <w:top w:val="nil"/>
              <w:left w:val="nil"/>
              <w:bottom w:val="nil"/>
              <w:right w:val="nil"/>
              <w:between w:val="nil"/>
            </w:pBdr>
            <w:tabs>
              <w:tab w:val="center" w:pos="4513"/>
              <w:tab w:val="right" w:pos="9026"/>
            </w:tabs>
            <w:spacing w:after="0" w:line="240" w:lineRule="auto"/>
            <w:jc w:val="center"/>
            <w:rPr>
              <w:rFonts w:ascii="Candara" w:hAnsi="Candara"/>
              <w:smallCaps/>
              <w:color w:val="000000"/>
              <w:sz w:val="16"/>
              <w:szCs w:val="16"/>
            </w:rPr>
          </w:pPr>
          <w:r w:rsidRPr="003E1AD1">
            <w:rPr>
              <w:rFonts w:ascii="Candara" w:hAnsi="Candara"/>
              <w:b/>
              <w:bCs/>
              <w:color w:val="000000"/>
              <w:sz w:val="20"/>
              <w:szCs w:val="20"/>
            </w:rPr>
            <w:fldChar w:fldCharType="begin"/>
          </w:r>
          <w:r w:rsidRPr="003E1AD1">
            <w:rPr>
              <w:rFonts w:ascii="Candara" w:hAnsi="Candara"/>
              <w:b/>
              <w:bCs/>
              <w:color w:val="000000"/>
              <w:sz w:val="20"/>
              <w:szCs w:val="20"/>
            </w:rPr>
            <w:instrText>PAGE</w:instrText>
          </w:r>
          <w:r w:rsidRPr="003E1AD1">
            <w:rPr>
              <w:rFonts w:ascii="Candara" w:hAnsi="Candara"/>
              <w:b/>
              <w:bCs/>
              <w:color w:val="000000"/>
              <w:sz w:val="20"/>
              <w:szCs w:val="20"/>
            </w:rPr>
            <w:fldChar w:fldCharType="separate"/>
          </w:r>
          <w:r w:rsidR="00E76CEB" w:rsidRPr="003E1AD1">
            <w:rPr>
              <w:rFonts w:ascii="Candara" w:hAnsi="Candara"/>
              <w:b/>
              <w:bCs/>
              <w:noProof/>
              <w:color w:val="000000"/>
              <w:sz w:val="20"/>
              <w:szCs w:val="20"/>
            </w:rPr>
            <w:t>2</w:t>
          </w:r>
          <w:r w:rsidRPr="003E1AD1">
            <w:rPr>
              <w:rFonts w:ascii="Candara" w:hAnsi="Candara"/>
              <w:b/>
              <w:bCs/>
              <w:color w:val="000000"/>
              <w:sz w:val="20"/>
              <w:szCs w:val="20"/>
            </w:rPr>
            <w:fldChar w:fldCharType="end"/>
          </w:r>
        </w:p>
      </w:tc>
      <w:tc>
        <w:tcPr>
          <w:tcW w:w="5811" w:type="dxa"/>
          <w:tcBorders>
            <w:left w:val="single" w:sz="4" w:space="0" w:color="000000"/>
          </w:tcBorders>
          <w:vAlign w:val="center"/>
        </w:tcPr>
        <w:p w14:paraId="03185FE8" w14:textId="03D72023" w:rsidR="00736A6E" w:rsidRPr="003E1AD1" w:rsidRDefault="00000000">
          <w:pPr>
            <w:pBdr>
              <w:top w:val="nil"/>
              <w:left w:val="nil"/>
              <w:bottom w:val="nil"/>
              <w:right w:val="nil"/>
              <w:between w:val="nil"/>
            </w:pBdr>
            <w:tabs>
              <w:tab w:val="center" w:pos="4513"/>
              <w:tab w:val="right" w:pos="9026"/>
            </w:tabs>
            <w:spacing w:after="0" w:line="240" w:lineRule="auto"/>
            <w:rPr>
              <w:rFonts w:ascii="Candara" w:hAnsi="Candara"/>
              <w:smallCaps/>
              <w:color w:val="000000"/>
              <w:sz w:val="20"/>
              <w:szCs w:val="20"/>
            </w:rPr>
          </w:pPr>
          <w:r w:rsidRPr="003E1AD1">
            <w:rPr>
              <w:rFonts w:ascii="Candara" w:hAnsi="Candara"/>
              <w:smallCaps/>
              <w:color w:val="000000"/>
              <w:sz w:val="16"/>
              <w:szCs w:val="16"/>
            </w:rPr>
            <w:t>JURNAL IQRA: PENDIDIKAN ISLAM ANAK USIA DINI, VOL.</w:t>
          </w:r>
          <w:r w:rsidR="003E1AD1">
            <w:rPr>
              <w:rFonts w:ascii="Candara" w:hAnsi="Candara"/>
              <w:smallCaps/>
              <w:color w:val="000000"/>
              <w:sz w:val="16"/>
              <w:szCs w:val="16"/>
            </w:rPr>
            <w:t>01</w:t>
          </w:r>
          <w:r w:rsidRPr="003E1AD1">
            <w:rPr>
              <w:rFonts w:ascii="Candara" w:hAnsi="Candara"/>
              <w:smallCaps/>
              <w:color w:val="000000"/>
              <w:sz w:val="16"/>
              <w:szCs w:val="16"/>
            </w:rPr>
            <w:t>. NO.</w:t>
          </w:r>
          <w:r w:rsidR="003E1AD1">
            <w:rPr>
              <w:rFonts w:ascii="Candara" w:hAnsi="Candara"/>
              <w:smallCaps/>
              <w:color w:val="000000"/>
              <w:sz w:val="16"/>
              <w:szCs w:val="16"/>
            </w:rPr>
            <w:t>01</w:t>
          </w:r>
          <w:r w:rsidRPr="003E1AD1">
            <w:rPr>
              <w:rFonts w:ascii="Candara" w:hAnsi="Candara"/>
              <w:smallCaps/>
              <w:color w:val="000000"/>
              <w:sz w:val="16"/>
              <w:szCs w:val="16"/>
            </w:rPr>
            <w:t xml:space="preserve">, TAHUN </w:t>
          </w:r>
          <w:r w:rsidR="003E1AD1">
            <w:rPr>
              <w:rFonts w:ascii="Candara" w:hAnsi="Candara"/>
              <w:smallCaps/>
              <w:color w:val="000000"/>
              <w:sz w:val="16"/>
              <w:szCs w:val="16"/>
            </w:rPr>
            <w:t>2026</w:t>
          </w:r>
        </w:p>
      </w:tc>
    </w:tr>
  </w:tbl>
  <w:p w14:paraId="5523CCF8" w14:textId="77777777" w:rsidR="00736A6E" w:rsidRDefault="00736A6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6815" w14:textId="77777777" w:rsidR="00736A6E" w:rsidRDefault="00736A6E">
    <w:pPr>
      <w:widowControl w:val="0"/>
      <w:pBdr>
        <w:top w:val="nil"/>
        <w:left w:val="nil"/>
        <w:bottom w:val="nil"/>
        <w:right w:val="nil"/>
        <w:between w:val="nil"/>
      </w:pBdr>
      <w:spacing w:after="0" w:line="276" w:lineRule="auto"/>
      <w:rPr>
        <w:color w:val="000000"/>
      </w:rPr>
    </w:pPr>
  </w:p>
  <w:tbl>
    <w:tblPr>
      <w:tblStyle w:val="a2"/>
      <w:tblW w:w="6664" w:type="dxa"/>
      <w:jc w:val="right"/>
      <w:tblLayout w:type="fixed"/>
      <w:tblLook w:val="0400" w:firstRow="0" w:lastRow="0" w:firstColumn="0" w:lastColumn="0" w:noHBand="0" w:noVBand="1"/>
    </w:tblPr>
    <w:tblGrid>
      <w:gridCol w:w="6210"/>
      <w:gridCol w:w="454"/>
    </w:tblGrid>
    <w:tr w:rsidR="00736A6E" w:rsidRPr="003E1AD1" w14:paraId="1081B671" w14:textId="77777777">
      <w:trPr>
        <w:jc w:val="right"/>
      </w:trPr>
      <w:tc>
        <w:tcPr>
          <w:tcW w:w="6210" w:type="dxa"/>
          <w:tcBorders>
            <w:right w:val="single" w:sz="4" w:space="0" w:color="000000"/>
          </w:tcBorders>
          <w:vAlign w:val="center"/>
        </w:tcPr>
        <w:p w14:paraId="5EE4CCB6" w14:textId="2B7F0EE1" w:rsidR="00736A6E" w:rsidRPr="003E1AD1" w:rsidRDefault="00000000">
          <w:pPr>
            <w:pBdr>
              <w:top w:val="nil"/>
              <w:left w:val="nil"/>
              <w:bottom w:val="nil"/>
              <w:right w:val="nil"/>
              <w:between w:val="nil"/>
            </w:pBdr>
            <w:tabs>
              <w:tab w:val="center" w:pos="4513"/>
              <w:tab w:val="right" w:pos="9026"/>
            </w:tabs>
            <w:spacing w:after="0" w:line="240" w:lineRule="auto"/>
            <w:jc w:val="right"/>
            <w:rPr>
              <w:rFonts w:ascii="Candara" w:eastAsia="Candara" w:hAnsi="Candara" w:cs="Candara"/>
              <w:smallCaps/>
              <w:color w:val="000000"/>
              <w:sz w:val="16"/>
              <w:szCs w:val="16"/>
            </w:rPr>
          </w:pPr>
          <w:r w:rsidRPr="003E1AD1">
            <w:rPr>
              <w:rFonts w:ascii="Candara" w:eastAsia="Candara" w:hAnsi="Candara" w:cs="Candara"/>
              <w:smallCaps/>
              <w:color w:val="000000"/>
              <w:sz w:val="16"/>
              <w:szCs w:val="16"/>
            </w:rPr>
            <w:t>JURNAL IQRA: PENDIDIKAN ISLAM ANAK USIA DINI, VOL.</w:t>
          </w:r>
          <w:r w:rsidR="003E1AD1">
            <w:rPr>
              <w:rFonts w:ascii="Candara" w:eastAsia="Candara" w:hAnsi="Candara" w:cs="Candara"/>
              <w:smallCaps/>
              <w:color w:val="000000"/>
              <w:sz w:val="16"/>
              <w:szCs w:val="16"/>
            </w:rPr>
            <w:t>01</w:t>
          </w:r>
          <w:r w:rsidRPr="003E1AD1">
            <w:rPr>
              <w:rFonts w:ascii="Candara" w:eastAsia="Candara" w:hAnsi="Candara" w:cs="Candara"/>
              <w:smallCaps/>
              <w:color w:val="000000"/>
              <w:sz w:val="16"/>
              <w:szCs w:val="16"/>
            </w:rPr>
            <w:t>. NO.</w:t>
          </w:r>
          <w:r w:rsidR="003E1AD1">
            <w:rPr>
              <w:rFonts w:ascii="Candara" w:eastAsia="Candara" w:hAnsi="Candara" w:cs="Candara"/>
              <w:smallCaps/>
              <w:color w:val="000000"/>
              <w:sz w:val="16"/>
              <w:szCs w:val="16"/>
            </w:rPr>
            <w:t>01</w:t>
          </w:r>
          <w:r w:rsidRPr="003E1AD1">
            <w:rPr>
              <w:rFonts w:ascii="Candara" w:eastAsia="Candara" w:hAnsi="Candara" w:cs="Candara"/>
              <w:smallCaps/>
              <w:color w:val="000000"/>
              <w:sz w:val="16"/>
              <w:szCs w:val="16"/>
            </w:rPr>
            <w:t xml:space="preserve">, TAHUN </w:t>
          </w:r>
          <w:r w:rsidR="003E1AD1">
            <w:rPr>
              <w:rFonts w:ascii="Candara" w:eastAsia="Candara" w:hAnsi="Candara" w:cs="Candara"/>
              <w:smallCaps/>
              <w:color w:val="000000"/>
              <w:sz w:val="16"/>
              <w:szCs w:val="16"/>
            </w:rPr>
            <w:t>2026</w:t>
          </w:r>
        </w:p>
      </w:tc>
      <w:tc>
        <w:tcPr>
          <w:tcW w:w="454" w:type="dxa"/>
          <w:tcBorders>
            <w:left w:val="single" w:sz="4" w:space="0" w:color="000000"/>
          </w:tcBorders>
          <w:vAlign w:val="center"/>
        </w:tcPr>
        <w:p w14:paraId="0A8E4F37" w14:textId="79839600" w:rsidR="00736A6E" w:rsidRPr="003E1AD1" w:rsidRDefault="00000000">
          <w:pPr>
            <w:pBdr>
              <w:top w:val="nil"/>
              <w:left w:val="nil"/>
              <w:bottom w:val="nil"/>
              <w:right w:val="nil"/>
              <w:between w:val="nil"/>
            </w:pBdr>
            <w:tabs>
              <w:tab w:val="center" w:pos="4513"/>
              <w:tab w:val="right" w:pos="9026"/>
            </w:tabs>
            <w:spacing w:after="0" w:line="240" w:lineRule="auto"/>
            <w:jc w:val="center"/>
            <w:rPr>
              <w:rFonts w:ascii="Candara" w:eastAsia="Candara" w:hAnsi="Candara" w:cs="Candara"/>
              <w:b/>
              <w:bCs/>
              <w:color w:val="000000"/>
              <w:sz w:val="20"/>
              <w:szCs w:val="20"/>
            </w:rPr>
          </w:pPr>
          <w:r w:rsidRPr="003E1AD1">
            <w:rPr>
              <w:rFonts w:ascii="Candara" w:eastAsia="Candara" w:hAnsi="Candara" w:cs="Candara"/>
              <w:b/>
              <w:bCs/>
              <w:color w:val="000000"/>
              <w:sz w:val="20"/>
              <w:szCs w:val="20"/>
            </w:rPr>
            <w:fldChar w:fldCharType="begin"/>
          </w:r>
          <w:r w:rsidRPr="003E1AD1">
            <w:rPr>
              <w:rFonts w:ascii="Candara" w:eastAsia="Candara" w:hAnsi="Candara" w:cs="Candara"/>
              <w:b/>
              <w:bCs/>
              <w:color w:val="000000"/>
              <w:sz w:val="20"/>
              <w:szCs w:val="20"/>
            </w:rPr>
            <w:instrText>PAGE</w:instrText>
          </w:r>
          <w:r w:rsidRPr="003E1AD1">
            <w:rPr>
              <w:rFonts w:ascii="Candara" w:eastAsia="Candara" w:hAnsi="Candara" w:cs="Candara"/>
              <w:b/>
              <w:bCs/>
              <w:color w:val="000000"/>
              <w:sz w:val="20"/>
              <w:szCs w:val="20"/>
            </w:rPr>
            <w:fldChar w:fldCharType="separate"/>
          </w:r>
          <w:r w:rsidR="00E76CEB" w:rsidRPr="003E1AD1">
            <w:rPr>
              <w:rFonts w:ascii="Candara" w:eastAsia="Candara" w:hAnsi="Candara" w:cs="Candara"/>
              <w:b/>
              <w:bCs/>
              <w:noProof/>
              <w:color w:val="000000"/>
              <w:sz w:val="20"/>
              <w:szCs w:val="20"/>
            </w:rPr>
            <w:t>3</w:t>
          </w:r>
          <w:r w:rsidRPr="003E1AD1">
            <w:rPr>
              <w:rFonts w:ascii="Candara" w:eastAsia="Candara" w:hAnsi="Candara" w:cs="Candara"/>
              <w:b/>
              <w:bCs/>
              <w:color w:val="000000"/>
              <w:sz w:val="20"/>
              <w:szCs w:val="20"/>
            </w:rPr>
            <w:fldChar w:fldCharType="end"/>
          </w:r>
        </w:p>
      </w:tc>
    </w:tr>
  </w:tbl>
  <w:p w14:paraId="5B40CF23" w14:textId="77777777" w:rsidR="00736A6E" w:rsidRDefault="00736A6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CBE7" w14:textId="77777777" w:rsidR="00736A6E" w:rsidRDefault="00736A6E">
    <w:pPr>
      <w:widowControl w:val="0"/>
      <w:pBdr>
        <w:top w:val="nil"/>
        <w:left w:val="nil"/>
        <w:bottom w:val="nil"/>
        <w:right w:val="nil"/>
        <w:between w:val="nil"/>
      </w:pBdr>
      <w:spacing w:after="0" w:line="276" w:lineRule="auto"/>
      <w:rPr>
        <w:color w:val="000000"/>
      </w:rPr>
    </w:pPr>
  </w:p>
  <w:tbl>
    <w:tblPr>
      <w:tblStyle w:val="a3"/>
      <w:tblW w:w="5528" w:type="dxa"/>
      <w:jc w:val="right"/>
      <w:tblLayout w:type="fixed"/>
      <w:tblLook w:val="0400" w:firstRow="0" w:lastRow="0" w:firstColumn="0" w:lastColumn="0" w:noHBand="0" w:noVBand="1"/>
    </w:tblPr>
    <w:tblGrid>
      <w:gridCol w:w="5074"/>
      <w:gridCol w:w="454"/>
    </w:tblGrid>
    <w:tr w:rsidR="00736A6E" w14:paraId="56BBECBB" w14:textId="77777777">
      <w:trPr>
        <w:jc w:val="right"/>
      </w:trPr>
      <w:tc>
        <w:tcPr>
          <w:tcW w:w="5074" w:type="dxa"/>
          <w:tcBorders>
            <w:right w:val="single" w:sz="4" w:space="0" w:color="000000"/>
          </w:tcBorders>
          <w:vAlign w:val="center"/>
        </w:tcPr>
        <w:p w14:paraId="39863F4D" w14:textId="0E397086" w:rsidR="00736A6E" w:rsidRDefault="00000000">
          <w:pPr>
            <w:pBdr>
              <w:top w:val="nil"/>
              <w:left w:val="nil"/>
              <w:bottom w:val="nil"/>
              <w:right w:val="nil"/>
              <w:between w:val="nil"/>
            </w:pBdr>
            <w:tabs>
              <w:tab w:val="center" w:pos="4513"/>
              <w:tab w:val="right" w:pos="9026"/>
            </w:tabs>
            <w:spacing w:after="0" w:line="240" w:lineRule="auto"/>
            <w:jc w:val="right"/>
            <w:rPr>
              <w:rFonts w:ascii="Candara" w:eastAsia="Candara" w:hAnsi="Candara" w:cs="Candara"/>
              <w:smallCaps/>
              <w:color w:val="000000"/>
              <w:sz w:val="20"/>
              <w:szCs w:val="20"/>
            </w:rPr>
          </w:pPr>
          <w:r>
            <w:rPr>
              <w:rFonts w:ascii="Candara" w:eastAsia="Candara" w:hAnsi="Candara" w:cs="Candara"/>
              <w:i/>
              <w:iCs/>
              <w:smallCaps/>
              <w:color w:val="000000"/>
              <w:sz w:val="16"/>
              <w:szCs w:val="16"/>
            </w:rPr>
            <w:t xml:space="preserve">JURNAL IQRA: </w:t>
          </w:r>
          <w:r>
            <w:rPr>
              <w:rFonts w:ascii="Candara" w:eastAsia="Candara" w:hAnsi="Candara" w:cs="Candara"/>
              <w:i/>
              <w:iCs/>
              <w:color w:val="000000"/>
              <w:sz w:val="16"/>
              <w:szCs w:val="16"/>
            </w:rPr>
            <w:t>Pendidikan Islam Anak Usia Dini, Vol.</w:t>
          </w:r>
          <w:r w:rsidR="00873186">
            <w:rPr>
              <w:rFonts w:ascii="Candara" w:eastAsia="Candara" w:hAnsi="Candara" w:cs="Candara"/>
              <w:i/>
              <w:iCs/>
              <w:color w:val="000000"/>
              <w:sz w:val="16"/>
              <w:szCs w:val="16"/>
            </w:rPr>
            <w:t>01</w:t>
          </w:r>
          <w:r>
            <w:rPr>
              <w:rFonts w:ascii="Candara" w:eastAsia="Candara" w:hAnsi="Candara" w:cs="Candara"/>
              <w:i/>
              <w:iCs/>
              <w:color w:val="000000"/>
              <w:sz w:val="16"/>
              <w:szCs w:val="16"/>
            </w:rPr>
            <w:t>. No.</w:t>
          </w:r>
          <w:r w:rsidR="00873186">
            <w:rPr>
              <w:rFonts w:ascii="Candara" w:eastAsia="Candara" w:hAnsi="Candara" w:cs="Candara"/>
              <w:i/>
              <w:iCs/>
              <w:color w:val="000000"/>
              <w:sz w:val="16"/>
              <w:szCs w:val="16"/>
            </w:rPr>
            <w:t>01</w:t>
          </w:r>
          <w:r>
            <w:rPr>
              <w:rFonts w:ascii="Candara" w:eastAsia="Candara" w:hAnsi="Candara" w:cs="Candara"/>
              <w:i/>
              <w:iCs/>
              <w:color w:val="000000"/>
              <w:sz w:val="16"/>
              <w:szCs w:val="16"/>
            </w:rPr>
            <w:t xml:space="preserve">, Tahun </w:t>
          </w:r>
          <w:r w:rsidR="00873186">
            <w:rPr>
              <w:rFonts w:ascii="Candara" w:eastAsia="Candara" w:hAnsi="Candara" w:cs="Candara"/>
              <w:i/>
              <w:iCs/>
              <w:color w:val="000000"/>
              <w:sz w:val="16"/>
              <w:szCs w:val="16"/>
            </w:rPr>
            <w:t>2026</w:t>
          </w:r>
        </w:p>
      </w:tc>
      <w:tc>
        <w:tcPr>
          <w:tcW w:w="454" w:type="dxa"/>
          <w:tcBorders>
            <w:left w:val="single" w:sz="4" w:space="0" w:color="000000"/>
          </w:tcBorders>
          <w:vAlign w:val="center"/>
        </w:tcPr>
        <w:p w14:paraId="6E373367" w14:textId="77777777" w:rsidR="00736A6E" w:rsidRDefault="00000000">
          <w:pPr>
            <w:pBdr>
              <w:top w:val="nil"/>
              <w:left w:val="nil"/>
              <w:bottom w:val="nil"/>
              <w:right w:val="nil"/>
              <w:between w:val="nil"/>
            </w:pBdr>
            <w:tabs>
              <w:tab w:val="center" w:pos="4513"/>
              <w:tab w:val="right" w:pos="9026"/>
            </w:tabs>
            <w:spacing w:after="0" w:line="240" w:lineRule="auto"/>
            <w:jc w:val="center"/>
            <w:rPr>
              <w:rFonts w:ascii="Candara" w:eastAsia="Candara" w:hAnsi="Candara" w:cs="Candara"/>
              <w:b/>
              <w:bCs/>
              <w:color w:val="000000"/>
              <w:sz w:val="20"/>
              <w:szCs w:val="20"/>
            </w:rPr>
          </w:pPr>
          <w:r>
            <w:rPr>
              <w:rFonts w:ascii="Candara" w:eastAsia="Candara" w:hAnsi="Candara" w:cs="Candara"/>
              <w:b/>
              <w:bCs/>
              <w:color w:val="000000"/>
              <w:sz w:val="20"/>
              <w:szCs w:val="20"/>
            </w:rPr>
            <w:fldChar w:fldCharType="begin"/>
          </w:r>
          <w:r>
            <w:rPr>
              <w:rFonts w:ascii="Candara" w:eastAsia="Candara" w:hAnsi="Candara" w:cs="Candara"/>
              <w:b/>
              <w:bCs/>
              <w:color w:val="000000"/>
              <w:sz w:val="20"/>
              <w:szCs w:val="20"/>
            </w:rPr>
            <w:instrText>PAGE</w:instrText>
          </w:r>
          <w:r>
            <w:rPr>
              <w:rFonts w:ascii="Candara" w:eastAsia="Candara" w:hAnsi="Candara" w:cs="Candara"/>
              <w:b/>
              <w:bCs/>
              <w:color w:val="000000"/>
              <w:sz w:val="20"/>
              <w:szCs w:val="20"/>
            </w:rPr>
            <w:fldChar w:fldCharType="separate"/>
          </w:r>
          <w:r w:rsidR="00E76CEB">
            <w:rPr>
              <w:rFonts w:ascii="Candara" w:eastAsia="Candara" w:hAnsi="Candara" w:cs="Candara"/>
              <w:b/>
              <w:bCs/>
              <w:noProof/>
              <w:color w:val="000000"/>
              <w:sz w:val="20"/>
              <w:szCs w:val="20"/>
            </w:rPr>
            <w:t>1</w:t>
          </w:r>
          <w:r>
            <w:rPr>
              <w:rFonts w:ascii="Candara" w:eastAsia="Candara" w:hAnsi="Candara" w:cs="Candara"/>
              <w:b/>
              <w:bCs/>
              <w:color w:val="000000"/>
              <w:sz w:val="20"/>
              <w:szCs w:val="20"/>
            </w:rPr>
            <w:fldChar w:fldCharType="end"/>
          </w:r>
        </w:p>
      </w:tc>
    </w:tr>
  </w:tbl>
  <w:p w14:paraId="02759495" w14:textId="77777777" w:rsidR="00736A6E" w:rsidRDefault="00736A6E">
    <w:pPr>
      <w:pBdr>
        <w:top w:val="nil"/>
        <w:left w:val="nil"/>
        <w:bottom w:val="nil"/>
        <w:right w:val="nil"/>
        <w:between w:val="nil"/>
      </w:pBdr>
      <w:tabs>
        <w:tab w:val="center" w:pos="4513"/>
        <w:tab w:val="right" w:pos="9026"/>
      </w:tabs>
      <w:spacing w:after="0" w:line="240" w:lineRule="auto"/>
      <w:rPr>
        <w:rFonts w:ascii="Candara" w:eastAsia="Candara" w:hAnsi="Candara" w:cs="Candara"/>
        <w:b/>
        <w:bCs/>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E897" w14:textId="77777777" w:rsidR="00BE3FD3" w:rsidRDefault="00BE3FD3">
      <w:pPr>
        <w:spacing w:after="0" w:line="240" w:lineRule="auto"/>
      </w:pPr>
      <w:r>
        <w:separator/>
      </w:r>
    </w:p>
  </w:footnote>
  <w:footnote w:type="continuationSeparator" w:id="0">
    <w:p w14:paraId="7E72198E" w14:textId="77777777" w:rsidR="00BE3FD3" w:rsidRDefault="00BE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C489" w14:textId="32646BD1" w:rsidR="00736A6E" w:rsidRDefault="00736A6E">
    <w:pPr>
      <w:widowControl w:val="0"/>
      <w:pBdr>
        <w:top w:val="nil"/>
        <w:left w:val="nil"/>
        <w:bottom w:val="nil"/>
        <w:right w:val="nil"/>
        <w:between w:val="nil"/>
      </w:pBdr>
      <w:spacing w:after="0" w:line="276" w:lineRule="auto"/>
      <w:rPr>
        <w:rFonts w:ascii="Candara" w:eastAsia="Candara" w:hAnsi="Candara" w:cs="Candara"/>
        <w:color w:val="222222"/>
        <w:sz w:val="24"/>
        <w:szCs w:val="24"/>
        <w:highlight w:val="white"/>
      </w:rPr>
    </w:pPr>
  </w:p>
  <w:tbl>
    <w:tblPr>
      <w:tblStyle w:val="a0"/>
      <w:tblW w:w="5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tblGrid>
    <w:tr w:rsidR="00736A6E" w:rsidRPr="003E1AD1" w14:paraId="456C810E" w14:textId="77777777">
      <w:tc>
        <w:tcPr>
          <w:tcW w:w="5103" w:type="dxa"/>
          <w:tcBorders>
            <w:top w:val="nil"/>
            <w:left w:val="nil"/>
            <w:bottom w:val="single" w:sz="4" w:space="0" w:color="000000"/>
            <w:right w:val="nil"/>
          </w:tcBorders>
        </w:tcPr>
        <w:p w14:paraId="0E7AD4E4" w14:textId="77777777" w:rsidR="003E1AD1" w:rsidRPr="003E1AD1" w:rsidRDefault="003E1AD1" w:rsidP="003E1AD1">
          <w:pPr>
            <w:pBdr>
              <w:top w:val="nil"/>
              <w:left w:val="nil"/>
              <w:bottom w:val="nil"/>
              <w:right w:val="nil"/>
              <w:between w:val="nil"/>
            </w:pBdr>
            <w:ind w:left="-105" w:right="-110"/>
            <w:rPr>
              <w:rFonts w:ascii="Candara" w:eastAsia="Candara" w:hAnsi="Candara" w:cs="Candara"/>
              <w:color w:val="000000"/>
              <w:sz w:val="16"/>
              <w:szCs w:val="16"/>
              <w:lang w:val="en-US"/>
            </w:rPr>
          </w:pPr>
          <w:r w:rsidRPr="003E1AD1">
            <w:rPr>
              <w:rFonts w:ascii="Candara" w:eastAsia="Candara" w:hAnsi="Candara" w:cs="Candara"/>
              <w:color w:val="000000"/>
              <w:sz w:val="16"/>
              <w:szCs w:val="16"/>
              <w:lang w:val="en-US"/>
            </w:rPr>
            <w:t xml:space="preserve">Tradisi Rewang dan Tingkat Kehadiran Anak PAUD: </w:t>
          </w:r>
        </w:p>
        <w:p w14:paraId="7E0CA03F" w14:textId="1945EB86" w:rsidR="00736A6E" w:rsidRPr="003E1AD1" w:rsidRDefault="003E1AD1" w:rsidP="003E1AD1">
          <w:pPr>
            <w:pBdr>
              <w:top w:val="nil"/>
              <w:left w:val="nil"/>
              <w:bottom w:val="nil"/>
              <w:right w:val="nil"/>
              <w:between w:val="nil"/>
            </w:pBdr>
            <w:ind w:left="-105" w:right="-110"/>
            <w:rPr>
              <w:rFonts w:ascii="Candara" w:eastAsia="Candara" w:hAnsi="Candara" w:cs="Candara"/>
              <w:color w:val="000000"/>
              <w:sz w:val="16"/>
              <w:szCs w:val="16"/>
            </w:rPr>
          </w:pPr>
          <w:r w:rsidRPr="003E1AD1">
            <w:rPr>
              <w:rFonts w:ascii="Candara" w:eastAsia="Candara" w:hAnsi="Candara" w:cs="Candara"/>
              <w:color w:val="000000"/>
              <w:sz w:val="16"/>
              <w:szCs w:val="16"/>
              <w:lang w:val="en-US"/>
            </w:rPr>
            <w:t>Studi Sosiologis Pendidikan Berbasis Kearifan Lokal</w:t>
          </w:r>
        </w:p>
      </w:tc>
    </w:tr>
    <w:tr w:rsidR="00736A6E" w:rsidRPr="003E1AD1" w14:paraId="037FCE35" w14:textId="77777777">
      <w:tc>
        <w:tcPr>
          <w:tcW w:w="5103" w:type="dxa"/>
          <w:tcBorders>
            <w:top w:val="single" w:sz="4" w:space="0" w:color="000000"/>
            <w:left w:val="nil"/>
            <w:bottom w:val="nil"/>
            <w:right w:val="nil"/>
          </w:tcBorders>
        </w:tcPr>
        <w:p w14:paraId="6E9FCCC7" w14:textId="77777777" w:rsidR="00736A6E" w:rsidRPr="003E1AD1" w:rsidRDefault="00736A6E">
          <w:pPr>
            <w:pBdr>
              <w:top w:val="nil"/>
              <w:left w:val="nil"/>
              <w:bottom w:val="nil"/>
              <w:right w:val="nil"/>
              <w:between w:val="nil"/>
            </w:pBdr>
            <w:tabs>
              <w:tab w:val="center" w:pos="4513"/>
              <w:tab w:val="right" w:pos="9026"/>
            </w:tabs>
            <w:ind w:left="-105"/>
            <w:rPr>
              <w:rFonts w:ascii="Candara" w:eastAsia="Candara" w:hAnsi="Candara" w:cs="Candara"/>
              <w:color w:val="000000"/>
              <w:sz w:val="16"/>
              <w:szCs w:val="16"/>
            </w:rPr>
          </w:pPr>
        </w:p>
      </w:tc>
    </w:tr>
  </w:tbl>
  <w:p w14:paraId="5916678C" w14:textId="77777777" w:rsidR="00736A6E" w:rsidRDefault="00736A6E">
    <w:pPr>
      <w:pBdr>
        <w:top w:val="nil"/>
        <w:left w:val="nil"/>
        <w:bottom w:val="nil"/>
        <w:right w:val="nil"/>
        <w:between w:val="nil"/>
      </w:pBdr>
      <w:tabs>
        <w:tab w:val="center" w:pos="4513"/>
        <w:tab w:val="right" w:pos="9026"/>
      </w:tabs>
      <w:spacing w:after="0" w:line="240" w:lineRule="auto"/>
      <w:rPr>
        <w:rFonts w:ascii="Candara" w:eastAsia="Candara" w:hAnsi="Candara" w:cs="Candar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0A8D" w14:textId="77777777" w:rsidR="00736A6E" w:rsidRDefault="00000000">
    <w:pPr>
      <w:pBdr>
        <w:top w:val="nil"/>
        <w:left w:val="nil"/>
        <w:bottom w:val="nil"/>
        <w:right w:val="nil"/>
        <w:between w:val="nil"/>
      </w:pBdr>
      <w:tabs>
        <w:tab w:val="center" w:pos="4513"/>
        <w:tab w:val="right" w:pos="9026"/>
      </w:tabs>
      <w:spacing w:after="0" w:line="240" w:lineRule="auto"/>
      <w:jc w:val="both"/>
      <w:rPr>
        <w:b/>
        <w:bCs/>
        <w:color w:val="000000"/>
        <w:sz w:val="16"/>
        <w:szCs w:val="16"/>
      </w:rPr>
    </w:pPr>
    <w:r>
      <w:rPr>
        <w:b/>
        <w:bCs/>
        <w:i/>
        <w:iCs/>
        <w:color w:val="000000"/>
        <w:sz w:val="16"/>
        <w:szCs w:val="16"/>
      </w:rPr>
      <w:t>Jurnal Iqra</w:t>
    </w:r>
    <w:r>
      <w:rPr>
        <w:b/>
        <w:bCs/>
        <w:color w:val="000000"/>
        <w:sz w:val="16"/>
        <w:szCs w:val="16"/>
      </w:rPr>
      <w:t>: Pendidikan Islam Anak Usia Dini</w:t>
    </w:r>
    <w:r>
      <w:rPr>
        <w:noProof/>
      </w:rPr>
      <w:drawing>
        <wp:anchor distT="0" distB="0" distL="114300" distR="114300" simplePos="0" relativeHeight="251658240" behindDoc="0" locked="0" layoutInCell="1" hidden="0" allowOverlap="1" wp14:anchorId="33BFFA01" wp14:editId="66E6DA38">
          <wp:simplePos x="0" y="0"/>
          <wp:positionH relativeFrom="column">
            <wp:posOffset>-3809</wp:posOffset>
          </wp:positionH>
          <wp:positionV relativeFrom="paragraph">
            <wp:posOffset>1905</wp:posOffset>
          </wp:positionV>
          <wp:extent cx="3095625" cy="619125"/>
          <wp:effectExtent l="0" t="0" r="0" b="0"/>
          <wp:wrapSquare wrapText="bothSides" distT="0" distB="0" distL="114300" distR="114300"/>
          <wp:docPr id="17096550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095625" cy="619125"/>
                  </a:xfrm>
                  <a:prstGeom prst="rect">
                    <a:avLst/>
                  </a:prstGeom>
                  <a:ln/>
                </pic:spPr>
              </pic:pic>
            </a:graphicData>
          </a:graphic>
        </wp:anchor>
      </w:drawing>
    </w:r>
  </w:p>
  <w:p w14:paraId="3B408DC7" w14:textId="142F07EC" w:rsidR="00736A6E"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 xml:space="preserve">Vol. </w:t>
    </w:r>
    <w:r w:rsidR="00873186">
      <w:rPr>
        <w:color w:val="000000"/>
        <w:sz w:val="16"/>
        <w:szCs w:val="16"/>
      </w:rPr>
      <w:t>01</w:t>
    </w:r>
    <w:r>
      <w:rPr>
        <w:color w:val="000000"/>
        <w:sz w:val="16"/>
        <w:szCs w:val="16"/>
      </w:rPr>
      <w:t xml:space="preserve">, No. </w:t>
    </w:r>
    <w:r w:rsidR="00873186">
      <w:rPr>
        <w:color w:val="000000"/>
        <w:sz w:val="16"/>
        <w:szCs w:val="16"/>
      </w:rPr>
      <w:t>01</w:t>
    </w:r>
    <w:r>
      <w:rPr>
        <w:color w:val="000000"/>
        <w:sz w:val="16"/>
        <w:szCs w:val="16"/>
      </w:rPr>
      <w:t xml:space="preserve">, Tahun </w:t>
    </w:r>
    <w:r w:rsidR="00873186">
      <w:rPr>
        <w:color w:val="000000"/>
        <w:sz w:val="16"/>
        <w:szCs w:val="16"/>
      </w:rPr>
      <w:t>2026</w:t>
    </w:r>
    <w:r>
      <w:rPr>
        <w:color w:val="000000"/>
        <w:sz w:val="16"/>
        <w:szCs w:val="16"/>
      </w:rPr>
      <w:t>: halaman</w:t>
    </w:r>
    <w:r w:rsidR="003E1AD1">
      <w:rPr>
        <w:color w:val="000000"/>
        <w:sz w:val="16"/>
        <w:szCs w:val="16"/>
      </w:rPr>
      <w:t xml:space="preserve"> 54-59</w:t>
    </w:r>
  </w:p>
  <w:p w14:paraId="368BDADE" w14:textId="77777777" w:rsidR="00736A6E"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DOI: XXXXXXXXXXXXXXX</w:t>
    </w:r>
  </w:p>
  <w:p w14:paraId="2E584CBE" w14:textId="77777777" w:rsidR="00736A6E"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e-ISSN: XXXX-XXXX, p-ISSN: XXXX-XXXX</w:t>
    </w:r>
  </w:p>
  <w:p w14:paraId="0C84E38D" w14:textId="77777777" w:rsidR="00736A6E" w:rsidRDefault="00000000">
    <w:pPr>
      <w:pBdr>
        <w:top w:val="nil"/>
        <w:left w:val="nil"/>
        <w:bottom w:val="nil"/>
        <w:right w:val="nil"/>
        <w:between w:val="nil"/>
      </w:pBdr>
      <w:tabs>
        <w:tab w:val="center" w:pos="4513"/>
        <w:tab w:val="right" w:pos="9026"/>
      </w:tabs>
      <w:spacing w:after="0" w:line="240" w:lineRule="auto"/>
      <w:rPr>
        <w:rFonts w:ascii="Quattrocento Sans" w:eastAsia="Quattrocento Sans" w:hAnsi="Quattrocento Sans" w:cs="Quattrocento Sans"/>
        <w:color w:val="000000"/>
        <w:sz w:val="20"/>
        <w:szCs w:val="20"/>
      </w:rPr>
    </w:pPr>
    <w:r>
      <w:rPr>
        <w:noProof/>
      </w:rPr>
      <mc:AlternateContent>
        <mc:Choice Requires="wps">
          <w:drawing>
            <wp:anchor distT="0" distB="0" distL="114300" distR="114300" simplePos="0" relativeHeight="251659264" behindDoc="0" locked="0" layoutInCell="1" hidden="0" allowOverlap="1" wp14:anchorId="414E78BA" wp14:editId="7A7A3E00">
              <wp:simplePos x="0" y="0"/>
              <wp:positionH relativeFrom="column">
                <wp:posOffset>3190875</wp:posOffset>
              </wp:positionH>
              <wp:positionV relativeFrom="paragraph">
                <wp:posOffset>29845</wp:posOffset>
              </wp:positionV>
              <wp:extent cx="0" cy="12700"/>
              <wp:effectExtent l="0" t="0" r="0" b="0"/>
              <wp:wrapNone/>
              <wp:docPr id="1709654996" name="Straight Arrow Connector 1709654996"/>
              <wp:cNvGraphicFramePr/>
              <a:graphic xmlns:a="http://schemas.openxmlformats.org/drawingml/2006/main">
                <a:graphicData uri="http://schemas.microsoft.com/office/word/2010/wordprocessingShape">
                  <wps:wsp>
                    <wps:cNvCnPr/>
                    <wps:spPr>
                      <a:xfrm>
                        <a:off x="4177600" y="3780000"/>
                        <a:ext cx="23368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3190875</wp:posOffset>
              </wp:positionH>
              <wp:positionV relativeFrom="paragraph">
                <wp:posOffset>29845</wp:posOffset>
              </wp:positionV>
              <wp:extent cx="0" cy="12700"/>
              <wp:effectExtent b="0" l="0" r="0" t="0"/>
              <wp:wrapNone/>
              <wp:docPr id="170965499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6E"/>
    <w:rsid w:val="000126E3"/>
    <w:rsid w:val="001F0B1E"/>
    <w:rsid w:val="002859A8"/>
    <w:rsid w:val="003B36C1"/>
    <w:rsid w:val="003E1AD1"/>
    <w:rsid w:val="00472BD3"/>
    <w:rsid w:val="00497FAF"/>
    <w:rsid w:val="004B03E3"/>
    <w:rsid w:val="004B6EAD"/>
    <w:rsid w:val="004F7AA6"/>
    <w:rsid w:val="005D6038"/>
    <w:rsid w:val="00736A6E"/>
    <w:rsid w:val="0081682A"/>
    <w:rsid w:val="00817066"/>
    <w:rsid w:val="00873186"/>
    <w:rsid w:val="00913EDE"/>
    <w:rsid w:val="00A171FF"/>
    <w:rsid w:val="00AF3914"/>
    <w:rsid w:val="00B64068"/>
    <w:rsid w:val="00BE3FD3"/>
    <w:rsid w:val="00C943EA"/>
    <w:rsid w:val="00DD30BC"/>
    <w:rsid w:val="00E76CEB"/>
    <w:rsid w:val="00F376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2DBB6"/>
  <w15:docId w15:val="{C492C9CC-05D2-4BBB-8702-85CC943D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paragraph" w:customStyle="1" w:styleId="Wawasan15Abstrakbody">
    <w:name w:val="Wawasan_1.5 Abstrak_body"/>
    <w:basedOn w:val="Normal"/>
    <w:qFormat/>
    <w:rsid w:val="00CA40A9"/>
    <w:pPr>
      <w:spacing w:after="0" w:line="240" w:lineRule="auto"/>
      <w:jc w:val="both"/>
    </w:pPr>
    <w:rPr>
      <w:rFonts w:ascii="Times New Roman" w:eastAsia="Times New Roman" w:hAnsi="Times New Roman" w:cs="Times New Roman"/>
      <w:bCs/>
      <w:sz w:val="20"/>
      <w:szCs w:val="20"/>
      <w:lang w:val="id-ID"/>
    </w:rPr>
  </w:style>
  <w:style w:type="character" w:styleId="LineNumber">
    <w:name w:val="line number"/>
    <w:basedOn w:val="DefaultParagraphFont"/>
    <w:uiPriority w:val="99"/>
    <w:semiHidden/>
    <w:unhideWhenUsed/>
    <w:rsid w:val="00CA40A9"/>
  </w:style>
  <w:style w:type="paragraph" w:styleId="NoSpacing">
    <w:name w:val="No Spacing"/>
    <w:uiPriority w:val="1"/>
    <w:qFormat/>
    <w:rsid w:val="00324F4C"/>
    <w:pPr>
      <w:spacing w:after="0" w:line="240" w:lineRule="auto"/>
    </w:pPr>
  </w:style>
  <w:style w:type="table" w:styleId="TableGrid">
    <w:name w:val="Table Grid"/>
    <w:basedOn w:val="TableNormal"/>
    <w:uiPriority w:val="59"/>
    <w:rsid w:val="00324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wasan24BodyArticle">
    <w:name w:val="Wawasan_2.4 Body Article"/>
    <w:basedOn w:val="Normal"/>
    <w:qFormat/>
    <w:rsid w:val="00C40899"/>
    <w:pPr>
      <w:tabs>
        <w:tab w:val="left" w:pos="360"/>
        <w:tab w:val="left" w:pos="709"/>
        <w:tab w:val="left" w:pos="2880"/>
      </w:tabs>
      <w:spacing w:after="0" w:line="240" w:lineRule="auto"/>
      <w:ind w:firstLine="270"/>
      <w:contextualSpacing/>
      <w:jc w:val="both"/>
    </w:pPr>
    <w:rPr>
      <w:rFonts w:ascii="Times New Roman" w:eastAsia="Times New Roman" w:hAnsi="Times New Roman" w:cs="Times New Roman"/>
      <w:sz w:val="24"/>
      <w:szCs w:val="24"/>
      <w:lang w:val="id-ID"/>
    </w:rPr>
  </w:style>
  <w:style w:type="paragraph" w:styleId="ListParagraph">
    <w:name w:val="List Paragraph"/>
    <w:basedOn w:val="Normal"/>
    <w:uiPriority w:val="34"/>
    <w:qFormat/>
    <w:rsid w:val="00322793"/>
    <w:pPr>
      <w:ind w:left="720"/>
      <w:contextualSpacing/>
    </w:pPr>
    <w:rPr>
      <w:lang w:val="en-US"/>
    </w:rPr>
  </w:style>
  <w:style w:type="character" w:styleId="PlaceholderText">
    <w:name w:val="Placeholder Text"/>
    <w:basedOn w:val="DefaultParagraphFont"/>
    <w:uiPriority w:val="99"/>
    <w:semiHidden/>
    <w:rsid w:val="00793CF6"/>
    <w:rPr>
      <w:color w:val="808080"/>
    </w:rPr>
  </w:style>
  <w:style w:type="character" w:styleId="Emphasis">
    <w:name w:val="Emphasis"/>
    <w:basedOn w:val="DefaultParagraphFont"/>
    <w:uiPriority w:val="20"/>
    <w:qFormat/>
    <w:rsid w:val="009F111C"/>
    <w:rPr>
      <w:i/>
      <w:iCs/>
    </w:rPr>
  </w:style>
  <w:style w:type="character" w:styleId="Hyperlink">
    <w:name w:val="Hyperlink"/>
    <w:basedOn w:val="DefaultParagraphFont"/>
    <w:uiPriority w:val="99"/>
    <w:unhideWhenUsed/>
    <w:rsid w:val="009F111C"/>
    <w:rPr>
      <w:color w:val="0563C1" w:themeColor="hyperlink"/>
      <w:u w:val="single"/>
    </w:rPr>
  </w:style>
  <w:style w:type="character" w:styleId="UnresolvedMention">
    <w:name w:val="Unresolved Mention"/>
    <w:basedOn w:val="DefaultParagraphFont"/>
    <w:uiPriority w:val="99"/>
    <w:semiHidden/>
    <w:unhideWhenUsed/>
    <w:rsid w:val="009F111C"/>
    <w:rPr>
      <w:color w:val="605E5C"/>
      <w:shd w:val="clear" w:color="auto" w:fill="E1DFDD"/>
    </w:rPr>
  </w:style>
  <w:style w:type="paragraph" w:styleId="Header">
    <w:name w:val="header"/>
    <w:basedOn w:val="Normal"/>
    <w:link w:val="HeaderChar"/>
    <w:uiPriority w:val="99"/>
    <w:unhideWhenUsed/>
    <w:rsid w:val="00247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CBC"/>
  </w:style>
  <w:style w:type="paragraph" w:styleId="Footer">
    <w:name w:val="footer"/>
    <w:basedOn w:val="Normal"/>
    <w:link w:val="FooterChar"/>
    <w:uiPriority w:val="99"/>
    <w:unhideWhenUsed/>
    <w:rsid w:val="00247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CBC"/>
  </w:style>
  <w:style w:type="paragraph" w:customStyle="1" w:styleId="Wawasan16KeywordsJudul">
    <w:name w:val="Wawasan_1.6 Keywords_Judul"/>
    <w:basedOn w:val="Normal"/>
    <w:qFormat/>
    <w:rsid w:val="003E6354"/>
    <w:pPr>
      <w:spacing w:after="0" w:line="240" w:lineRule="auto"/>
      <w:jc w:val="center"/>
    </w:pPr>
    <w:rPr>
      <w:rFonts w:ascii="Times New Roman" w:eastAsia="Times New Roman" w:hAnsi="Times New Roman" w:cs="Times New Roman"/>
      <w:b/>
      <w:sz w:val="20"/>
      <w:szCs w:val="20"/>
      <w:lang w:val="it-IT" w:eastAsia="id-ID"/>
    </w:rPr>
  </w:style>
  <w:style w:type="character" w:styleId="CommentReference">
    <w:name w:val="annotation reference"/>
    <w:basedOn w:val="DefaultParagraphFont"/>
    <w:uiPriority w:val="99"/>
    <w:semiHidden/>
    <w:unhideWhenUsed/>
    <w:rsid w:val="00416C70"/>
    <w:rPr>
      <w:sz w:val="16"/>
      <w:szCs w:val="16"/>
    </w:rPr>
  </w:style>
  <w:style w:type="paragraph" w:styleId="CommentText">
    <w:name w:val="annotation text"/>
    <w:basedOn w:val="Normal"/>
    <w:link w:val="CommentTextChar"/>
    <w:uiPriority w:val="99"/>
    <w:semiHidden/>
    <w:unhideWhenUsed/>
    <w:rsid w:val="00416C70"/>
    <w:pPr>
      <w:spacing w:line="240" w:lineRule="auto"/>
    </w:pPr>
    <w:rPr>
      <w:sz w:val="20"/>
      <w:szCs w:val="20"/>
    </w:rPr>
  </w:style>
  <w:style w:type="character" w:customStyle="1" w:styleId="CommentTextChar">
    <w:name w:val="Comment Text Char"/>
    <w:basedOn w:val="DefaultParagraphFont"/>
    <w:link w:val="CommentText"/>
    <w:uiPriority w:val="99"/>
    <w:semiHidden/>
    <w:rsid w:val="00416C70"/>
    <w:rPr>
      <w:sz w:val="20"/>
      <w:szCs w:val="20"/>
    </w:rPr>
  </w:style>
  <w:style w:type="paragraph" w:styleId="CommentSubject">
    <w:name w:val="annotation subject"/>
    <w:basedOn w:val="CommentText"/>
    <w:next w:val="CommentText"/>
    <w:link w:val="CommentSubjectChar"/>
    <w:uiPriority w:val="99"/>
    <w:semiHidden/>
    <w:unhideWhenUsed/>
    <w:rsid w:val="00416C70"/>
    <w:rPr>
      <w:b/>
      <w:bCs/>
    </w:rPr>
  </w:style>
  <w:style w:type="character" w:customStyle="1" w:styleId="CommentSubjectChar">
    <w:name w:val="Comment Subject Char"/>
    <w:basedOn w:val="CommentTextChar"/>
    <w:link w:val="CommentSubject"/>
    <w:uiPriority w:val="99"/>
    <w:semiHidden/>
    <w:rsid w:val="00416C70"/>
    <w:rPr>
      <w:b/>
      <w:bCs/>
      <w:sz w:val="20"/>
      <w:szCs w:val="20"/>
    </w:rPr>
  </w:style>
  <w:style w:type="character" w:customStyle="1" w:styleId="Heading1Char">
    <w:name w:val="Heading 1 Char"/>
    <w:basedOn w:val="DefaultParagraphFont"/>
    <w:link w:val="Heading1"/>
    <w:uiPriority w:val="9"/>
    <w:rsid w:val="00A368E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33DF3"/>
    <w:rPr>
      <w:color w:val="954F72" w:themeColor="followedHyperlink"/>
      <w:u w:val="single"/>
    </w:rPr>
  </w:style>
  <w:style w:type="character" w:customStyle="1" w:styleId="TitleChar">
    <w:name w:val="Title Char"/>
    <w:basedOn w:val="DefaultParagraphFont"/>
    <w:link w:val="Title"/>
    <w:uiPriority w:val="10"/>
    <w:rsid w:val="00FA227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272"/>
    <w:rPr>
      <w:rFonts w:eastAsiaTheme="minorEastAsia"/>
      <w:color w:val="5A5A5A" w:themeColor="text1" w:themeTint="A5"/>
      <w:spacing w:val="15"/>
    </w:rPr>
  </w:style>
  <w:style w:type="paragraph" w:styleId="Subtitle">
    <w:name w:val="Subtitle"/>
    <w:basedOn w:val="Normal"/>
    <w:next w:val="Normal"/>
    <w:link w:val="SubtitleChar"/>
    <w:uiPriority w:val="11"/>
    <w:qFormat/>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15" w:type="dxa"/>
        <w:left w:w="115" w:type="dxa"/>
        <w:bottom w:w="115" w:type="dxa"/>
        <w:right w:w="115" w:type="dxa"/>
      </w:tblCellMar>
    </w:tblPr>
  </w:style>
  <w:style w:type="table" w:customStyle="1" w:styleId="a2">
    <w:basedOn w:val="TableNormal"/>
    <w:tblPr>
      <w:tblStyleRowBandSize w:val="1"/>
      <w:tblStyleColBandSize w:val="1"/>
      <w:tblCellMar>
        <w:top w:w="115" w:type="dxa"/>
        <w:left w:w="115" w:type="dxa"/>
        <w:bottom w:w="115" w:type="dxa"/>
        <w:right w:w="115" w:type="dxa"/>
      </w:tblCellMar>
    </w:tblPr>
  </w:style>
  <w:style w:type="table" w:customStyle="1" w:styleId="a3">
    <w:basedOn w:val="TableNormal"/>
    <w:tblPr>
      <w:tblStyleRowBandSize w:val="1"/>
      <w:tblStyleColBandSize w:val="1"/>
      <w:tblCellMar>
        <w:top w:w="115" w:type="dxa"/>
        <w:left w:w="115" w:type="dxa"/>
        <w:bottom w:w="115" w:type="dxa"/>
        <w:right w:w="115" w:type="dxa"/>
      </w:tblCellMar>
    </w:tblPr>
  </w:style>
  <w:style w:type="paragraph" w:styleId="Bibliography">
    <w:name w:val="Bibliography"/>
    <w:basedOn w:val="Normal"/>
    <w:next w:val="Normal"/>
    <w:uiPriority w:val="37"/>
    <w:semiHidden/>
    <w:unhideWhenUsed/>
    <w:rsid w:val="00873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rdahanggraini@stittanggamu.ac.id"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NszU+mi3NcC9XLEydVNPzqh9A==">CgMxLjAyDmguajhxemE4bDZyYzF2Mg5oLnVrcGI3azFpMGR2NTgAciExYkZtVjF0dmdROGROampzc2RQc2sxVjhPRE1aTklGeF8=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3412</Words>
  <Characters>19453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 iqra: Pendidikan Islam Anak Usia Dini, Vol.xx. No.xx, Tahun xxxx</dc:creator>
  <cp:lastModifiedBy>HP</cp:lastModifiedBy>
  <cp:revision>3</cp:revision>
  <dcterms:created xsi:type="dcterms:W3CDTF">2026-02-02T16:49:00Z</dcterms:created>
  <dcterms:modified xsi:type="dcterms:W3CDTF">2026-02-02T17:14:00Z</dcterms:modified>
</cp:coreProperties>
</file>